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03.png" ContentType="image/png"/>
  <Override PartName="/word/media/rId87.png" ContentType="image/png"/>
  <Override PartName="/word/media/rId91.png" ContentType="image/png"/>
  <Override PartName="/word/media/rId95.png" ContentType="image/png"/>
  <Override PartName="/word/media/rId99.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112.png" ContentType="image/png"/>
  <Override PartName="/word/media/rId116.png" ContentType="image/png"/>
  <Override PartName="/word/media/rId120.png" ContentType="image/png"/>
  <Override PartName="/word/media/rId124.png" ContentType="image/png"/>
  <Override PartName="/word/media/rId128.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scherzerthesis/thesis@14cf100</w:t>
        </w:r>
      </w:hyperlink>
      <w:r>
        <w:t xml:space="preserve"> </w:t>
      </w:r>
      <w:r>
        <w:t xml:space="preserve">on April 2,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 et al.,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 et al.,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 et al.</w:t>
      </w:r>
      <w:r>
        <w:t xml:space="preserve">; 27740970]. Ultimately, the cause of death of many lung cancer patients include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 et al., 2020)</w:t>
      </w:r>
      <w:r>
        <w:t xml:space="preserve">. Fortunately for patients who have been identified to have EGFR, ALK, ROS, TRK, or BRAF (V600E)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to see a complete response, multiple pathways need to be targeted, such as PI3K 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 et al., 1994; Westcott et al.,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(Green et al., 2015; Juan et al., 2014; van Veen et al., 2019)</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2022; Hanahan and Weinberg, 2011)</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has been shown to stimulate a reversible or irreversible cell cycle arrest</w:t>
      </w:r>
      <w:r>
        <w:t xml:space="preserve">(McNeal et al., 2021; Zhu et al., 1998)</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(Bartek et al., 1990; Iggo et al.,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 et al.,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mutationas that can be targeted with small molecule inhibitors, such as dabrafenib and trametinib.</w:t>
      </w:r>
      <w:r>
        <w:t xml:space="preserve"> </w:t>
      </w:r>
      <w:r>
        <w:t xml:space="preserve">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w:t>
      </w:r>
      <w:r>
        <w:t xml:space="preserve"> </w:t>
      </w:r>
      <w:r>
        <w:t xml:space="preserve">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w:t>
      </w:r>
      <w:r>
        <w:t xml:space="preserve"> </w:t>
      </w:r>
      <w:r>
        <w:t xml:space="preserve">For example, pancreatic cancers have a very stereotypical histiological progression that is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lung that is tumor), tumor size, and immunohistochemistry (IHC) of tumor markers.</w:t>
      </w:r>
      <w:r>
        <w:t xml:space="preserve"> </w:t>
      </w:r>
      <w:r>
        <w:t xml:space="preserve">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works by delivering a uniquely barcoded lentiviral endoing Cre recombinase, to activate Cre-mediated oncogenes, and a guide RNA, to inactivate a single tumor suppressor gene.</w:t>
      </w:r>
      <w:r>
        <w:t xml:space="preserve"> </w:t>
      </w:r>
      <w:r>
        <w:t xml:space="preserve">Therefore, each tumor will be driven by the same oncogene, but will have different tumor suppressors inactivated.</w:t>
      </w:r>
      <w:r>
        <w:t xml:space="preserve"> </w:t>
      </w:r>
      <w:r>
        <w:t xml:space="preserve">After a period of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contribution of a single tumor suppressor can be quantified in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 fails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r>
        <w:t xml:space="preserve"> </w:t>
      </w:r>
      <w:r>
        <w:t xml:space="preserve">Therfore, we used Tuba-Seq combined with CRISPR/CAS9 genome editing to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w:t>
      </w:r>
      <w:r>
        <w:t xml:space="preserve"> </w:t>
      </w:r>
      <w:r>
        <w:t xml:space="preserve">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w:t>
      </w:r>
      <w:r>
        <w:t xml:space="preserve"> </w:t>
      </w:r>
      <w:r>
        <w:t xml:space="preserve">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w:t>
      </w:r>
      <w:r>
        <w:t xml:space="preserve"> </w:t>
      </w:r>
      <w:r>
        <w:t xml:space="preserve">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In order to determine the fitness landscape of any one particular tumor suppressor, we calculated the relative number of tumor cells in a given tumor using the Tuba-Seq genomics pipeline.</w:t>
      </w:r>
      <w:r>
        <w:t xml:space="preserve"> </w:t>
      </w:r>
      <w:r>
        <w:t xml:space="preserve">After 8 weeks post tumor initiation there no statistically significant contribution of tumor suppressor loss (Figure).</w:t>
      </w:r>
      <w:r>
        <w:t xml:space="preserve"> </w:t>
      </w:r>
      <w:r>
        <w:t xml:space="preserve">SETD2 loss was trending towards statistical significance.</w:t>
      </w:r>
      <w:r>
        <w:t xml:space="preserve"> </w:t>
      </w:r>
      <w:r>
        <w:t xml:space="preserve">However, 16 weeks post initiation revealed both SETD2 loss and APC loss cooperated with BRAF</w:t>
      </w:r>
      <w:r>
        <w:t xml:space="preserve"> </w:t>
      </w:r>
      <w:r>
        <w:rPr>
          <w:vertAlign w:val="superscript"/>
        </w:rPr>
        <w:t xml:space="preserve">V600E</w:t>
      </w:r>
      <w:r>
        <w:t xml:space="preserve"> </w:t>
      </w:r>
      <w:r>
        <w:t xml:space="preserve">to form larger tumors (Figure x).</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the activity of Beta-catenin signaling,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w:t>
      </w:r>
      <w:r>
        <w:t xml:space="preserve"> </w:t>
      </w:r>
      <w:r>
        <w:t xml:space="preserve">Indeed, loss of SETD2 increased tumor burden from 5% to over 30% in some animals.</w:t>
      </w:r>
      <w:r>
        <w:t xml:space="preserve"> </w:t>
      </w:r>
      <w:r>
        <w:t xml:space="preserve">Since SETD2 antibodies are unreliable in both western blots and immunohistochemistry we used H3K36me3 as a surrogate marker for SETD2 activity by immunohistochemistry.</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w:t>
      </w:r>
      <w:r>
        <w:t xml:space="preserve"> </w:t>
      </w:r>
      <w:r>
        <w:t xml:space="preserve">Furthermore, when classified by H3K36me3-positive or -negative, there is even stronger evidence that SETD2 loss leads to larger tumor formation.</w:t>
      </w:r>
    </w:p>
    <w:bookmarkEnd w:id="39"/>
    <w:bookmarkStart w:id="356" w:name="discussion"/>
    <w:p>
      <w:pPr>
        <w:pStyle w:val="Heading1"/>
      </w:pPr>
      <w:r>
        <w:t xml:space="preserve">Discussion</w:t>
      </w:r>
    </w:p>
    <w:p>
      <w:pPr>
        <w:pStyle w:val="FirstParagraph"/>
      </w:pPr>
      <w:r>
        <w:t xml:space="preserve">The mutational landscape of lung adenocarcinoma is complex due lifelong bombardment on DNA by carcinogen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makes it hard to do so.</w:t>
      </w:r>
      <w:r>
        <w:t xml:space="preserve"> </w:t>
      </w:r>
      <w:r>
        <w:t xml:space="preserve">However, it is clear that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major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of individual tummor suppressors in GEMMs.</w:t>
      </w:r>
      <w:r>
        <w:t xml:space="preserve"> </w:t>
      </w:r>
      <w:r>
        <w:t xml:space="preserve">Therefore, we sought out to systematically test a variety of known tumor suppressors in lung adenocarcinoma.</w:t>
      </w:r>
      <w:r>
        <w:t xml:space="preserve"> </w:t>
      </w:r>
      <w:r>
        <w:t xml:space="preserve">Furthermore,until now, we did not know the absolute number of cells in a BRAF</w:t>
      </w:r>
      <w:r>
        <w:rPr>
          <w:vertAlign w:val="superscript"/>
        </w:rPr>
        <w:t xml:space="preserve">V600E</w:t>
      </w:r>
      <w:r>
        <w:t xml:space="preserve"> </w:t>
      </w:r>
      <w:r>
        <w:t xml:space="preserve">adenoma, only its area, which is confounded by tissue sectioning as well as stromal cell contamination.</w:t>
      </w:r>
      <w:r>
        <w:t xml:space="preserve"> </w:t>
      </w:r>
      <w:r>
        <w:t xml:space="preserve">Prior to Tuba-Seq, it was very difficult to accurately determine the size of BRAF</w:t>
      </w:r>
      <w:r>
        <w:rPr>
          <w:vertAlign w:val="superscript"/>
        </w:rPr>
        <w:t xml:space="preserve">V600E</w:t>
      </w:r>
      <w:r>
        <w:t xml:space="preserve"> </w:t>
      </w:r>
      <w:r>
        <w:t xml:space="preserve">adenomas.</w:t>
      </w:r>
      <w:r>
        <w:t xml:space="preserve"> </w:t>
      </w:r>
      <w:r>
        <w:t xml:space="preserve">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BRAF</w:t>
      </w:r>
      <w:r>
        <w:rPr>
          <w:vertAlign w:val="superscript"/>
        </w:rPr>
        <w:t xml:space="preserve">V600E</w:t>
      </w:r>
      <w:r>
        <w:t xml:space="preserve">-driven tumors widely differ in absloute tumor cell number. Our results support the hypothesis that each tumor-initiating cell has its own unique barriers for tumor outgrowth.</w:t>
      </w:r>
      <w:r>
        <w:t xml:space="preserve"> </w:t>
      </w:r>
      <w:r>
        <w:t xml:space="preserve">This heterogenous reponse to BRAF</w:t>
      </w:r>
      <w:r>
        <w:rPr>
          <w:vertAlign w:val="superscript"/>
        </w:rPr>
        <w:t xml:space="preserve">V600E</w:t>
      </w:r>
      <w:r>
        <w:t xml:space="preserve"> </w:t>
      </w:r>
      <w:r>
        <w:t xml:space="preserve">activation likely reflects intrinisic differences between individual cell states.</w:t>
      </w:r>
      <w:r>
        <w:t xml:space="preserve"> </w:t>
      </w:r>
      <w:r>
        <w:t xml:space="preserve">Indeed, tumorigenic potential can vary greatly due to different cell types (AT2 vs Club cell vs AT1), or can be influenced by subtle differences within a cell type, such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it is likely that not all sequence reads come from adenomas or tumors, but rather from normal cell turnover during tissue homeostasis.</w:t>
      </w:r>
      <w:r>
        <w:t xml:space="preserve"> </w:t>
      </w:r>
      <w:r>
        <w:t xml:space="preserve">Therefore, in out quantifcations and analysis, we focused on tumors that were greater than 5,000 cells.</w:t>
      </w:r>
    </w:p>
    <w:p>
      <w:pPr>
        <w:pStyle w:val="BodyText"/>
      </w:pPr>
      <w:r>
        <w:t xml:space="preserve">Combining Tuba-Seq with CRISPR/CAS9 gene editing of eleven putative tumor supressor genes with four inert control sgRNAs, we identified both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both APC and SETD2 are bona fide tumor suppressors in lung adenocarinoma.</w:t>
      </w:r>
      <w:r>
        <w:t xml:space="preserve"> </w:t>
      </w:r>
      <w:r>
        <w:t xml:space="preserve">APC loss is known to activate the Wnt-signaling pathway and is a well establish tumor supressor in colon cancer</w:t>
      </w:r>
      <w:r>
        <w:t xml:space="preserve">(Powell et al., 1992)</w:t>
      </w:r>
      <w:r>
        <w:t xml:space="preserve">.</w:t>
      </w:r>
      <w:r>
        <w:t xml:space="preserve"> </w:t>
      </w:r>
      <w:r>
        <w:t xml:space="preserve">Furthermore, our lab has previously published a requirement for WNT-signaling for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 tumor onset, while constitutive activation of the pathway drive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H3K36me</w:t>
      </w:r>
      <w:r>
        <w:rPr>
          <w:vertAlign w:val="superscript"/>
        </w:rPr>
        <w:t xml:space="preserve">3</w:t>
      </w:r>
      <w:r>
        <w:t xml:space="preserve"> </w:t>
      </w:r>
      <w:r>
        <w:t xml:space="preserve">is used by chromatin modifiers to mark actively trascribed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Similarily, Recent work by Monte Winslow and also David Feldser’s labs have indentified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tumorigeneic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small that many mice and tumors are needed to detect a robust cooperation.</w:t>
      </w:r>
      <w:r>
        <w:t xml:space="preserve"> </w:t>
      </w:r>
      <w:r>
        <w:t xml:space="preserve">Indeed, p53 loss is not that to suddenly make tumors immediately proliferate.</w:t>
      </w:r>
      <w:r>
        <w:t xml:space="preserve"> </w:t>
      </w:r>
      <w:r>
        <w:t xml:space="preserve">Rather,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ineficient gene editing, and insufficient time that prevented us from identifying</w:t>
      </w:r>
      <w:r>
        <w:t xml:space="preserve"> </w:t>
      </w:r>
      <w:r>
        <w:rPr>
          <w:iCs/>
          <w:i/>
        </w:rPr>
        <w:t xml:space="preserve">Trp53</w:t>
      </w:r>
      <w:r>
        <w:t xml:space="preserve"> </w:t>
      </w:r>
      <w:r>
        <w:t xml:space="preserve">as a tumor supressor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provides further insight into what biological mechanisms are important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important to know how</w:t>
      </w:r>
      <w:r>
        <w:t xml:space="preserve"> </w:t>
      </w:r>
      <w:r>
        <w:rPr>
          <w:iCs/>
          <w:i/>
        </w:rPr>
        <w:t xml:space="preserve">SETD2</w:t>
      </w:r>
      <w:r>
        <w:t xml:space="preserve"> </w:t>
      </w:r>
      <w:r>
        <w:t xml:space="preserve">alters response to BRAF</w:t>
      </w:r>
      <w:r>
        <w:rPr>
          <w:vertAlign w:val="superscript"/>
        </w:rPr>
        <w:t xml:space="preserve">V600E</w:t>
      </w:r>
      <w:r>
        <w:t xml:space="preserve">-targeted therapy.</w:t>
      </w:r>
      <w:r>
        <w:t xml:space="preserve"> </w:t>
      </w:r>
      <w:r>
        <w:t xml:space="preserve">Full understanding of the consequences and outcomes of genetic cooperation between BRAF</w:t>
      </w:r>
      <w:r>
        <w:rPr>
          <w:vertAlign w:val="superscript"/>
        </w:rPr>
        <w:t xml:space="preserve">V600E</w:t>
      </w:r>
      <w:r>
        <w:t xml:space="preserve"> </w:t>
      </w:r>
      <w:r>
        <w:t xml:space="preserve">and tumor supressors or oncogenes will help clinicians better understand tumor evolution and paths to drug resistance.</w:t>
      </w:r>
      <w:r>
        <w:t xml:space="preserve"> </w:t>
      </w:r>
      <w:r>
        <w:t xml:space="preserve">Utltimetly, aiding to the refinement of cancer biology knowledge and precision oncology.</w:t>
      </w:r>
    </w:p>
    <w:bookmarkStart w:id="0" w:name="fig:04"/>
    <w:p>
      <w:pPr>
        <w:pStyle w:val="CaptionedFigure"/>
      </w:pPr>
      <w:bookmarkStart w:id="43"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97088" cy="534266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7"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3682065" cy="5786103"/>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1"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5"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9"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6640551"/>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3"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 et al.,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 et al., 2021 ; Adorno et al., 2009; Gaiddon et al., 2001)</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07"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 A). As expected, mice developed lung cancer, consistent with previous findings (Figure ?? 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 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 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 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 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 ?? 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 ?? 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 et al.,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 ?? C). Indeed, p53 immunostaining is correlated with increased phospho-ERK1/2 detection (Figure ?? D). Moreover, immunofluorescence of p53 and its positive regulator, p19/ARF, reveal cells with high p19/ARF are also high in p53 accumulation (Figure ?? 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 et al.,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 ?? 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 ?? 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 ?? 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 ?? 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alters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 ?? 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 ?? B). These results suggest that mutant-p53 is affecting transcription of genes involved in pro-growth signaling pathways.</w:t>
      </w:r>
    </w:p>
    <w:p>
      <w:pPr>
        <w:pStyle w:val="BodyText"/>
      </w:pPr>
      <w:r>
        <w:rPr>
          <w:bCs/>
          <w:b/>
        </w:rPr>
        <w:t xml:space="preserve">addiction to mutant-p53 expression</w:t>
      </w:r>
      <w:r>
        <w:t xml:space="preserve"> </w:t>
      </w:r>
      <w:r>
        <w:rPr>
          <w:bCs/>
          <w:b/>
        </w:rPr>
        <w:t xml:space="preserve">PDGFRA RNA data</w:t>
      </w:r>
      <w:r>
        <w:t xml:space="preserve"> </w:t>
      </w:r>
      <w:r>
        <w:rPr>
          <w:bCs/>
          <w:b/>
        </w:rPr>
        <w:t xml:space="preserve">Response to PDGFR stimuliation and inhibition</w:t>
      </w:r>
    </w:p>
    <w:bookmarkStart w:id="0" w:name="fig:04"/>
    <w:p>
      <w:pPr>
        <w:pStyle w:val="CaptionedFigure"/>
      </w:pPr>
      <w:bookmarkStart w:id="70" w:name="fig:04"/>
      <w:r>
        <w:drawing>
          <wp:inline>
            <wp:extent cx="4731026" cy="6498662"/>
            <wp:effectExtent b="0" l="0" r="0" t="0"/>
            <wp:docPr descr="Figure 7: Cre-mediated wildtype-to-mutant alleles used in study. (A) Priot to Cre-mediated recombination, normal Braf and Trp53 are expressed from their endogenous loci. (B) After Cre-mediated recombination, the indicated mutant proteins are expressed, in addition to a TdTomato fluorescent protein to mark expression of BRAFV600E."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 Cre-mediated wildtype-to-mutant alleles used in study. (A) Priot to Cre-mediated recombination, normal</w:t>
      </w:r>
      <w:r>
        <w:t xml:space="preserve"> </w:t>
      </w:r>
      <w:r>
        <w:rPr>
          <w:iCs/>
          <w:i/>
        </w:rPr>
        <w:t xml:space="preserve">Braf</w:t>
      </w:r>
      <w:r>
        <w:t xml:space="preserve"> </w:t>
      </w:r>
      <w:r>
        <w:t xml:space="preserve">and</w:t>
      </w:r>
      <w:r>
        <w:t xml:space="preserve"> </w:t>
      </w:r>
      <w:r>
        <w:rPr>
          <w:iCs/>
          <w:i/>
        </w:rPr>
        <w:t xml:space="preserve">Trp53</w:t>
      </w:r>
      <w:r>
        <w:t xml:space="preserve"> </w:t>
      </w:r>
      <w:r>
        <w:t xml:space="preserve">are expressed from their endogenous loci. (B) After Cre-mediated recombination, the indicated mutant proteins are expressed, in addition to a TdTomato fluorescent protein to mark expression of BRAF</w:t>
      </w:r>
      <w:r>
        <w:rPr>
          <w:vertAlign w:val="superscript"/>
        </w:rPr>
        <w:t xml:space="preserve">V600E</w:t>
      </w:r>
      <w:r>
        <w:t xml:space="preserve">.</w:t>
      </w:r>
    </w:p>
    <w:bookmarkEnd w:id="0"/>
    <w:bookmarkStart w:id="0" w:name="fig:04"/>
    <w:p>
      <w:pPr>
        <w:pStyle w:val="CaptionedFigure"/>
      </w:pPr>
      <w:bookmarkStart w:id="74" w:name="fig:04"/>
      <w:r>
        <w:drawing>
          <wp:inline>
            <wp:extent cx="5070485" cy="6364101"/>
            <wp:effectExtent b="0" l="0" r="0" t="0"/>
            <wp:docPr descr="Figure 8: Mutant-p53 alleles differentially alter BRAFV600E driven lung tumorigenesis. (A) Tumor burden analysis 14-weeks post Cre-recombinase. (B) Tumor size 14 weeks post Cre-Recombinase. (C) Representative histological images 14 weeks post Cre-Recombinase. *** = p-value&lt;.01"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4101"/>
                    </a:xfrm>
                    <a:prstGeom prst="rect">
                      <a:avLst/>
                    </a:prstGeom>
                    <a:noFill/>
                    <a:ln w="9525">
                      <a:noFill/>
                      <a:headEnd/>
                      <a:tailEnd/>
                    </a:ln>
                  </pic:spPr>
                </pic:pic>
              </a:graphicData>
            </a:graphic>
          </wp:inline>
        </w:drawing>
      </w:r>
      <w:bookmarkEnd w:id="74"/>
    </w:p>
    <w:p>
      <w:pPr>
        <w:pStyle w:val="ImageCaption"/>
      </w:pPr>
      <w:r>
        <w:t xml:space="preserve">Figure 8: Mutant-p53 alleles differentially alter BRAF</w:t>
      </w:r>
      <w:r>
        <w:rPr>
          <w:vertAlign w:val="superscript"/>
        </w:rPr>
        <w:t xml:space="preserve">V600E</w:t>
      </w:r>
      <w:r>
        <w:t xml:space="preserve"> </w:t>
      </w:r>
      <w:r>
        <w:t xml:space="preserve">driven lung tumorigenesis. (A) Tumor burden analysis 14-weeks post Cre-recombinase. (B) Tumor size 14 weeks post Cre-Recombinase. (C) Representative histological images 14 weeks post Cre-Recombinase. *** =</w:t>
      </w:r>
      <w:r>
        <w:t xml:space="preserve"> </w:t>
      </w:r>
      <w:r>
        <w:rPr>
          <w:iCs/>
          <w:i/>
        </w:rPr>
        <w:t xml:space="preserve">p-value&lt;.01</w:t>
      </w:r>
    </w:p>
    <w:bookmarkEnd w:id="0"/>
    <w:bookmarkStart w:id="0" w:name="fig:04"/>
    <w:p>
      <w:pPr>
        <w:pStyle w:val="CaptionedFigure"/>
      </w:pPr>
      <w:bookmarkStart w:id="78" w:name="fig:04"/>
      <w:r>
        <w:drawing>
          <wp:inline>
            <wp:extent cx="4880877" cy="5917605"/>
            <wp:effectExtent b="0" l="0" r="0" t="0"/>
            <wp:docPr descr="Figure 9: Mutant-p53 alleles differentially affect the survival of mice due to progressive lung adenocarcinoma. (A) Kaplan-Meier plot of BrafCAT/+ mice with p53-mutant alleles. (B) Kaplan-Meier plot of BrafCAT/+ mice with homozygous p53-mutant alleles.* = p-value&lt;.05"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880877" cy="5917605"/>
                    </a:xfrm>
                    <a:prstGeom prst="rect">
                      <a:avLst/>
                    </a:prstGeom>
                    <a:noFill/>
                    <a:ln w="9525">
                      <a:noFill/>
                      <a:headEnd/>
                      <a:tailEnd/>
                    </a:ln>
                  </pic:spPr>
                </pic:pic>
              </a:graphicData>
            </a:graphic>
          </wp:inline>
        </w:drawing>
      </w:r>
      <w:bookmarkEnd w:id="78"/>
    </w:p>
    <w:p>
      <w:pPr>
        <w:pStyle w:val="ImageCaption"/>
      </w:pPr>
      <w:r>
        <w:t xml:space="preserve">Figure 9: Mutant-p53 alleles differentially affect the survival of mice due to progressive lung adenocarcinoma. (A) Kaplan-Meier plot of</w:t>
      </w:r>
      <w:r>
        <w:t xml:space="preserve"> </w:t>
      </w:r>
      <w:r>
        <w:rPr>
          <w:iCs/>
          <w:i/>
        </w:rPr>
        <w:t xml:space="preserve">Braf</w:t>
      </w:r>
      <w:r>
        <w:rPr>
          <w:vertAlign w:val="superscript"/>
          <w:iCs/>
          <w:i/>
        </w:rPr>
        <w:t xml:space="preserve">CAT/+</w:t>
      </w:r>
      <w:r>
        <w:t xml:space="preserve"> </w:t>
      </w:r>
      <w:r>
        <w:t xml:space="preserve">mice with p53-mutant alleles. (B) Kaplan-Meier plot of</w:t>
      </w:r>
      <w:r>
        <w:t xml:space="preserve"> </w:t>
      </w:r>
      <w:r>
        <w:rPr>
          <w:iCs/>
          <w:i/>
        </w:rPr>
        <w:t xml:space="preserve">Braf</w:t>
      </w:r>
      <w:r>
        <w:rPr>
          <w:vertAlign w:val="superscript"/>
          <w:iCs/>
          <w:i/>
        </w:rPr>
        <w:t xml:space="preserve">CAT/+</w:t>
      </w:r>
      <w:r>
        <w:t xml:space="preserve"> </w:t>
      </w:r>
      <w:r>
        <w:t xml:space="preserve">mice with homozygous p53-mutant alleles.* =</w:t>
      </w:r>
      <w:r>
        <w:t xml:space="preserve"> </w:t>
      </w:r>
      <w:r>
        <w:rPr>
          <w:iCs/>
          <w:i/>
        </w:rPr>
        <w:t xml:space="preserve">p-value&lt;.05</w:t>
      </w:r>
    </w:p>
    <w:bookmarkEnd w:id="0"/>
    <w:bookmarkStart w:id="0" w:name="fig:04"/>
    <w:p>
      <w:pPr>
        <w:pStyle w:val="CaptionedFigure"/>
      </w:pPr>
      <w:bookmarkStart w:id="82" w:name="fig:04"/>
      <w:r>
        <w:drawing>
          <wp:inline>
            <wp:extent cx="4544476" cy="5529214"/>
            <wp:effectExtent b="0" l="0" r="0" t="0"/>
            <wp:docPr descr="Figure 10: Missense mutant-p53 alters lung adenocarcinoma differentiation status. (A)Representative IHC images of tumors stained with antibodies targeting p53, NKX2-1, SPC, and HMGA2. (B) Quantification of immunostaing in (A) based on H-Score. *** = p-value&lt;.01 ; **** = p-value&lt;.001."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 Missense mutant-p53 alters lung adenocarcinoma differentiation status. (A)Representative IHC images of tumors stained with antibodies targeting p53, NKX2-1, SPC, and HMGA2. (B) Quantification of immunostaing in (A) based on H-Score. *** =</w:t>
      </w:r>
      <w:r>
        <w:t xml:space="preserve"> </w:t>
      </w:r>
      <w:r>
        <w:rPr>
          <w:iCs/>
          <w:i/>
        </w:rPr>
        <w:t xml:space="preserve">p-value&lt;.01</w:t>
      </w:r>
      <w:r>
        <w:t xml:space="preserve"> </w:t>
      </w:r>
      <w:r>
        <w:t xml:space="preserve">; **** =</w:t>
      </w:r>
      <w:r>
        <w:t xml:space="preserve"> </w:t>
      </w:r>
      <w:r>
        <w:rPr>
          <w:iCs/>
          <w:i/>
        </w:rPr>
        <w:t xml:space="preserve">p-value&lt;.001</w:t>
      </w:r>
      <w:r>
        <w:t xml:space="preserve">.</w:t>
      </w:r>
    </w:p>
    <w:bookmarkEnd w:id="0"/>
    <w:bookmarkStart w:id="0" w:name="fig:04"/>
    <w:p>
      <w:pPr>
        <w:pStyle w:val="CaptionedFigure"/>
      </w:pPr>
      <w:bookmarkStart w:id="86" w:name="fig:04"/>
      <w:r>
        <w:drawing>
          <wp:inline>
            <wp:extent cx="4630105" cy="5345723"/>
            <wp:effectExtent b="0" l="0" r="0" t="0"/>
            <wp:docPr descr="Figure 11: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 title="" id="84" name="Picture"/>
            <a:graphic>
              <a:graphicData uri="http://schemas.openxmlformats.org/drawingml/2006/picture">
                <pic:pic>
                  <pic:nvPicPr>
                    <pic:cNvPr descr="images/p53_5.png" id="85" name="Picture"/>
                    <pic:cNvPicPr>
                      <a:picLocks noChangeArrowheads="1" noChangeAspect="1"/>
                    </pic:cNvPicPr>
                  </pic:nvPicPr>
                  <pic:blipFill>
                    <a:blip r:embed="rId83"/>
                    <a:stretch>
                      <a:fillRect/>
                    </a:stretch>
                  </pic:blipFill>
                  <pic:spPr bwMode="auto">
                    <a:xfrm>
                      <a:off x="0" y="0"/>
                      <a:ext cx="4630105" cy="5345723"/>
                    </a:xfrm>
                    <a:prstGeom prst="rect">
                      <a:avLst/>
                    </a:prstGeom>
                    <a:noFill/>
                    <a:ln w="9525">
                      <a:noFill/>
                      <a:headEnd/>
                      <a:tailEnd/>
                    </a:ln>
                  </pic:spPr>
                </pic:pic>
              </a:graphicData>
            </a:graphic>
          </wp:inline>
        </w:drawing>
      </w:r>
      <w:bookmarkEnd w:id="86"/>
    </w:p>
    <w:p>
      <w:pPr>
        <w:pStyle w:val="ImageCaption"/>
      </w:pPr>
      <w:r>
        <w:t xml:space="preserve">Figure 11: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w:t>
      </w:r>
    </w:p>
    <w:bookmarkEnd w:id="0"/>
    <w:bookmarkStart w:id="0" w:name="fig:04"/>
    <w:p>
      <w:pPr>
        <w:pStyle w:val="CaptionedFigure"/>
      </w:pPr>
      <w:bookmarkStart w:id="90" w:name="fig:04"/>
      <w:r>
        <w:drawing>
          <wp:inline>
            <wp:extent cx="5229511" cy="4951216"/>
            <wp:effectExtent b="0" l="0" r="0" t="0"/>
            <wp:docPr descr="Figure 12: Mouse tumors and cell lines that expression P53-R172H and p53-R245W are refractory to MAPK blockade. (A) Tumor burden analysis of GEMMs treated with MAPKi chow for four weeks. (B) n vitro dose response to dabrafenib for 48 hours. (C) Western blots of timecourse of cell lines treated with dabrafenib plus trametinib." title="" id="88" name="Picture"/>
            <a:graphic>
              <a:graphicData uri="http://schemas.openxmlformats.org/drawingml/2006/picture">
                <pic:pic>
                  <pic:nvPicPr>
                    <pic:cNvPr descr="images/p536.png" id="89" name="Picture"/>
                    <pic:cNvPicPr>
                      <a:picLocks noChangeArrowheads="1" noChangeAspect="1"/>
                    </pic:cNvPicPr>
                  </pic:nvPicPr>
                  <pic:blipFill>
                    <a:blip r:embed="rId87"/>
                    <a:stretch>
                      <a:fillRect/>
                    </a:stretch>
                  </pic:blipFill>
                  <pic:spPr bwMode="auto">
                    <a:xfrm>
                      <a:off x="0" y="0"/>
                      <a:ext cx="5229511" cy="4951216"/>
                    </a:xfrm>
                    <a:prstGeom prst="rect">
                      <a:avLst/>
                    </a:prstGeom>
                    <a:noFill/>
                    <a:ln w="9525">
                      <a:noFill/>
                      <a:headEnd/>
                      <a:tailEnd/>
                    </a:ln>
                  </pic:spPr>
                </pic:pic>
              </a:graphicData>
            </a:graphic>
          </wp:inline>
        </w:drawing>
      </w:r>
      <w:bookmarkEnd w:id="90"/>
    </w:p>
    <w:p>
      <w:pPr>
        <w:pStyle w:val="ImageCaption"/>
      </w:pPr>
      <w:r>
        <w:t xml:space="preserve">Figure 12: Mouse tumors and cell lines that expression P53-R172H and p53-R245W are refractory to MAPK blockade. (A) Tumor burden analysis of GEMMs treated with MAPKi chow for four weeks. (B)</w:t>
      </w:r>
      <w:r>
        <w:t xml:space="preserve"> </w:t>
      </w:r>
      <w:r>
        <w:rPr>
          <w:iCs/>
          <w:i/>
        </w:rPr>
        <w:t xml:space="preserve">n vitro</w:t>
      </w:r>
      <w:r>
        <w:t xml:space="preserve"> </w:t>
      </w:r>
      <w:r>
        <w:t xml:space="preserve">dose response to dabrafenib for 48 hours. (C) Western blots of timecourse of cell lines treated with dabrafenib plus trametinib.</w:t>
      </w:r>
    </w:p>
    <w:bookmarkEnd w:id="0"/>
    <w:bookmarkStart w:id="0" w:name="fig:04"/>
    <w:p>
      <w:pPr>
        <w:pStyle w:val="CaptionedFigure"/>
      </w:pPr>
      <w:bookmarkStart w:id="94" w:name="fig:04"/>
      <w:r>
        <w:drawing>
          <wp:inline>
            <wp:extent cx="5321257" cy="4122445"/>
            <wp:effectExtent b="0" l="0" r="0" t="0"/>
            <wp:docPr descr="Figure 13: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 title="" id="92" name="Picture"/>
            <a:graphic>
              <a:graphicData uri="http://schemas.openxmlformats.org/drawingml/2006/picture">
                <pic:pic>
                  <pic:nvPicPr>
                    <pic:cNvPr descr="images/p537.png" id="93" name="Picture"/>
                    <pic:cNvPicPr>
                      <a:picLocks noChangeArrowheads="1" noChangeAspect="1"/>
                    </pic:cNvPicPr>
                  </pic:nvPicPr>
                  <pic:blipFill>
                    <a:blip r:embed="rId91"/>
                    <a:stretch>
                      <a:fillRect/>
                    </a:stretch>
                  </pic:blipFill>
                  <pic:spPr bwMode="auto">
                    <a:xfrm>
                      <a:off x="0" y="0"/>
                      <a:ext cx="5321257" cy="4122445"/>
                    </a:xfrm>
                    <a:prstGeom prst="rect">
                      <a:avLst/>
                    </a:prstGeom>
                    <a:noFill/>
                    <a:ln w="9525">
                      <a:noFill/>
                      <a:headEnd/>
                      <a:tailEnd/>
                    </a:ln>
                  </pic:spPr>
                </pic:pic>
              </a:graphicData>
            </a:graphic>
          </wp:inline>
        </w:drawing>
      </w:r>
      <w:bookmarkEnd w:id="94"/>
    </w:p>
    <w:p>
      <w:pPr>
        <w:pStyle w:val="ImageCaption"/>
      </w:pPr>
      <w:r>
        <w:t xml:space="preserve">Figure 13: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w:t>
      </w:r>
    </w:p>
    <w:bookmarkEnd w:id="0"/>
    <w:bookmarkStart w:id="0" w:name="fig:04"/>
    <w:p>
      <w:pPr>
        <w:pStyle w:val="CaptionedFigure"/>
      </w:pPr>
      <w:bookmarkStart w:id="98" w:name="fig:04"/>
      <w:r>
        <w:drawing>
          <wp:inline>
            <wp:extent cx="3816626" cy="4608698"/>
            <wp:effectExtent b="0" l="0" r="0" t="0"/>
            <wp:docPr descr="Figure 14: HCC-364 cells that express p53-R175H are refractory to MAPKi. (A) Western blot showing successful ectopic expression of p53-R175H. (B) Incucyte analysis of HCC364 parental and HCC364+p53-R175H in response to dabrafenib plus trametenib." title="" id="96" name="Picture"/>
            <a:graphic>
              <a:graphicData uri="http://schemas.openxmlformats.org/drawingml/2006/picture">
                <pic:pic>
                  <pic:nvPicPr>
                    <pic:cNvPr descr="images/p538.png" id="97" name="Picture"/>
                    <pic:cNvPicPr>
                      <a:picLocks noChangeArrowheads="1" noChangeAspect="1"/>
                    </pic:cNvPicPr>
                  </pic:nvPicPr>
                  <pic:blipFill>
                    <a:blip r:embed="rId95"/>
                    <a:stretch>
                      <a:fillRect/>
                    </a:stretch>
                  </pic:blipFill>
                  <pic:spPr bwMode="auto">
                    <a:xfrm>
                      <a:off x="0" y="0"/>
                      <a:ext cx="3816626" cy="4608698"/>
                    </a:xfrm>
                    <a:prstGeom prst="rect">
                      <a:avLst/>
                    </a:prstGeom>
                    <a:noFill/>
                    <a:ln w="9525">
                      <a:noFill/>
                      <a:headEnd/>
                      <a:tailEnd/>
                    </a:ln>
                  </pic:spPr>
                </pic:pic>
              </a:graphicData>
            </a:graphic>
          </wp:inline>
        </w:drawing>
      </w:r>
      <w:bookmarkEnd w:id="98"/>
    </w:p>
    <w:p>
      <w:pPr>
        <w:pStyle w:val="ImageCaption"/>
      </w:pPr>
      <w:r>
        <w:t xml:space="preserve">Figure 14: HCC-364 cells that express p53-R175H are refractory to MAPKi. (A) Western blot showing successful ectopic expression of p53-R175H. (B) Incucyte analysis of HCC364 parental and HCC364+p53-R175H in response to dabrafenib plus trametenib.</w:t>
      </w:r>
    </w:p>
    <w:bookmarkEnd w:id="0"/>
    <w:bookmarkStart w:id="0" w:name="fig:04"/>
    <w:p>
      <w:pPr>
        <w:pStyle w:val="CaptionedFigure"/>
      </w:pPr>
      <w:bookmarkStart w:id="102" w:name="fig:04"/>
      <w:r>
        <w:drawing>
          <wp:inline>
            <wp:extent cx="5195871" cy="6752492"/>
            <wp:effectExtent b="0" l="0" r="0" t="0"/>
            <wp:docPr descr="Figure 15: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 title="" id="100" name="Picture"/>
            <a:graphic>
              <a:graphicData uri="http://schemas.openxmlformats.org/drawingml/2006/picture">
                <pic:pic>
                  <pic:nvPicPr>
                    <pic:cNvPr descr="images/p539.png" id="101" name="Picture"/>
                    <pic:cNvPicPr>
                      <a:picLocks noChangeArrowheads="1" noChangeAspect="1"/>
                    </pic:cNvPicPr>
                  </pic:nvPicPr>
                  <pic:blipFill>
                    <a:blip r:embed="rId99"/>
                    <a:stretch>
                      <a:fillRect/>
                    </a:stretch>
                  </pic:blipFill>
                  <pic:spPr bwMode="auto">
                    <a:xfrm>
                      <a:off x="0" y="0"/>
                      <a:ext cx="5195871" cy="6752492"/>
                    </a:xfrm>
                    <a:prstGeom prst="rect">
                      <a:avLst/>
                    </a:prstGeom>
                    <a:noFill/>
                    <a:ln w="9525">
                      <a:noFill/>
                      <a:headEnd/>
                      <a:tailEnd/>
                    </a:ln>
                  </pic:spPr>
                </pic:pic>
              </a:graphicData>
            </a:graphic>
          </wp:inline>
        </w:drawing>
      </w:r>
      <w:bookmarkEnd w:id="102"/>
    </w:p>
    <w:p>
      <w:pPr>
        <w:pStyle w:val="ImageCaption"/>
      </w:pPr>
      <w:r>
        <w:t xml:space="preserve">Figure 15: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w:t>
      </w:r>
    </w:p>
    <w:bookmarkEnd w:id="0"/>
    <w:bookmarkStart w:id="0" w:name="fig:04"/>
    <w:p>
      <w:pPr>
        <w:pStyle w:val="CaptionedFigure"/>
      </w:pPr>
      <w:bookmarkStart w:id="106" w:name="fig:04"/>
      <w:r>
        <w:drawing>
          <wp:inline>
            <wp:extent cx="3761578" cy="6642397"/>
            <wp:effectExtent b="0" l="0" r="0" t="0"/>
            <wp:docPr descr="Figure 16: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 title="" id="104" name="Picture"/>
            <a:graphic>
              <a:graphicData uri="http://schemas.openxmlformats.org/drawingml/2006/picture">
                <pic:pic>
                  <pic:nvPicPr>
                    <pic:cNvPr descr="images/p5310.png" id="105" name="Picture"/>
                    <pic:cNvPicPr>
                      <a:picLocks noChangeArrowheads="1" noChangeAspect="1"/>
                    </pic:cNvPicPr>
                  </pic:nvPicPr>
                  <pic:blipFill>
                    <a:blip r:embed="rId103"/>
                    <a:stretch>
                      <a:fillRect/>
                    </a:stretch>
                  </pic:blipFill>
                  <pic:spPr bwMode="auto">
                    <a:xfrm>
                      <a:off x="0" y="0"/>
                      <a:ext cx="3761578" cy="6642397"/>
                    </a:xfrm>
                    <a:prstGeom prst="rect">
                      <a:avLst/>
                    </a:prstGeom>
                    <a:noFill/>
                    <a:ln w="9525">
                      <a:noFill/>
                      <a:headEnd/>
                      <a:tailEnd/>
                    </a:ln>
                  </pic:spPr>
                </pic:pic>
              </a:graphicData>
            </a:graphic>
          </wp:inline>
        </w:drawing>
      </w:r>
      <w:bookmarkEnd w:id="106"/>
    </w:p>
    <w:p>
      <w:pPr>
        <w:pStyle w:val="ImageCaption"/>
      </w:pPr>
      <w:r>
        <w:t xml:space="preserve">Figure 16: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w:t>
      </w:r>
    </w:p>
    <w:bookmarkEnd w:id="0"/>
    <w:p>
      <w:pPr>
        <w:pStyle w:val="BodyText"/>
      </w:pPr>
      <w:r>
        <w:t xml:space="preserve">PDGFRB is upregulated and expressed in mutant-p53 tumors and cell lines. (A) Log-normalized counts of</w:t>
      </w:r>
      <w:r>
        <w:t xml:space="preserve"> </w:t>
      </w:r>
      <w:r>
        <w:rPr>
          <w:iCs/>
          <w:i/>
        </w:rPr>
        <w:t xml:space="preserve">Pdgfrb</w:t>
      </w:r>
      <w:r>
        <w:t xml:space="preserve"> </w:t>
      </w:r>
      <w:r>
        <w:t xml:space="preserve">RNA reads from p53-mutant cell lines. (B) Western blot analysis of basal and PDGF-BB stimulated cells. (C) IHC of PDGFRB in p53-mutant GEMM tumors.</w:t>
      </w:r>
    </w:p>
    <w:p>
      <w:pPr>
        <w:pStyle w:val="BodyText"/>
      </w:pPr>
      <w:r>
        <w:t xml:space="preserve">PDGF-stimulation or PDGF patway blockade has no effect on cell proliferation. (A) Growth response to PDGF stimulation. (B) Growth response to Imatinib treatment.</w:t>
      </w:r>
    </w:p>
    <w:bookmarkEnd w:id="107"/>
    <w:bookmarkStart w:id="108"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 et al.,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08"/>
    <w:bookmarkStart w:id="109" w:name="chapter-four"/>
    <w:p>
      <w:pPr>
        <w:pStyle w:val="Heading2"/>
      </w:pPr>
      <w:r>
        <w:t xml:space="preserve">Chapter Four</w:t>
      </w:r>
    </w:p>
    <w:p>
      <w:pPr>
        <w:pStyle w:val="FirstParagraph"/>
      </w:pPr>
      <w:r>
        <w:t xml:space="preserve">##Abstract</w:t>
      </w:r>
    </w:p>
    <w:bookmarkEnd w:id="109"/>
    <w:bookmarkStart w:id="110" w:name="introduction-2"/>
    <w:p>
      <w:pPr>
        <w:pStyle w:val="Heading2"/>
      </w:pPr>
      <w:r>
        <w:t xml:space="preserve">Introduction</w:t>
      </w:r>
    </w:p>
    <w:p>
      <w:pPr>
        <w:pStyle w:val="FirstParagraph"/>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 et al.,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maintain cell identity, as well as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(LaFave et al., 2020; Marjanovic et al., 2020; Treutlein et al., 2014)</w:t>
      </w:r>
      <w:r>
        <w:t xml:space="preserve">.Single-cell profiling of human lung cancers have revealed the drastic intra-tumoral heterogeneity that exists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10"/>
    <w:bookmarkStart w:id="111" w:name="results-2"/>
    <w:p>
      <w:pPr>
        <w:pStyle w:val="Heading2"/>
      </w:pPr>
      <w:r>
        <w:t xml:space="preserve">Results</w:t>
      </w:r>
    </w:p>
    <w:p>
      <w:pPr>
        <w:pStyle w:val="FirstParagraph"/>
      </w:pPr>
      <w:r>
        <w:rPr>
          <w:bCs/>
          <w:b/>
        </w:rPr>
        <w:t xml:space="preserve">ScRNA Sequencing of benign and malignant BRAF</w:t>
      </w:r>
      <w:r>
        <w:rPr>
          <w:vertAlign w:val="superscript"/>
          <w:bCs/>
          <w:b/>
        </w:rPr>
        <w:t xml:space="preserve">V600E</w:t>
      </w:r>
      <w:r>
        <w:rPr>
          <w:bCs/>
          <w:b/>
        </w:rPr>
        <w:t xml:space="preserve"> </w:t>
      </w:r>
      <w:r>
        <w:rPr>
          <w:bCs/>
          <w:b/>
        </w:rPr>
        <w:t xml:space="preserve">mouse lung tumors</w:t>
      </w:r>
      <w:r>
        <w:t xml:space="preserve"> </w:t>
      </w:r>
      <w:r>
        <w:t xml:space="preserve">We profiled the single-cell transcriptome of six different BRAF</w:t>
      </w:r>
      <w:r>
        <w:rPr>
          <w:vertAlign w:val="superscript"/>
        </w:rPr>
        <w:t xml:space="preserve">V600E</w:t>
      </w:r>
      <w:r>
        <w:t xml:space="preserve"> </w:t>
      </w:r>
      <w:r>
        <w:t xml:space="preserve">mouse lung tumor models including BRAF</w:t>
      </w:r>
      <w:r>
        <w:rPr>
          <w:vertAlign w:val="superscript"/>
        </w:rPr>
        <w:t xml:space="preserve">V600E</w:t>
      </w:r>
      <w:r>
        <w:t xml:space="preserve"> </w:t>
      </w:r>
      <w:r>
        <w:t xml:space="preserve">on its own, BRAF</w:t>
      </w:r>
      <w:r>
        <w:rPr>
          <w:vertAlign w:val="superscript"/>
        </w:rPr>
        <w:t xml:space="preserve">V600E</w:t>
      </w:r>
      <w:r>
        <w:t xml:space="preserve"> </w:t>
      </w:r>
      <w:r>
        <w:t xml:space="preserve">plus either mutant</w:t>
      </w:r>
      <w:r>
        <w:t xml:space="preserve"> </w:t>
      </w:r>
      <w:r>
        <w:rPr>
          <w:iCs/>
          <w:i/>
        </w:rPr>
        <w:t xml:space="preserve">Pik3ca</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We also treated each genotype with dabrafenib (100mg/kg) plus trametinib(2mg/kg) once daily for four days prior to tissue harvesting and 10X genomics library preperation.Importantly, we kept dabrafenib and trametinib throughout all stages of processing to prevent altered transcription in response to drug cessation. Using fluorescently-activated cell sorting (FACS), we purified tumor cells based on Td-Tomato expression 8 weeks after tumor initiation using adenoviral Spc-Cre. In sum, we were able to identify 71,110 cells that passed standard 10X genomics and Seuratbased quality control and filtering (Figure 4.1).</w:t>
      </w:r>
    </w:p>
    <w:p>
      <w:pPr>
        <w:pStyle w:val="BodyText"/>
      </w:pPr>
      <w:r>
        <w:t xml:space="preserve">Although we sought to purify tumor cells based on TdTomato-positivity, we did unintentionally collect and analyze stromal cells, such as immune, mesenchymal, and endothelial cell, which are also present in the murine distal lung epithelium (Figure 4.2). Therefore, we removed these cells based on their expression of</w:t>
      </w:r>
      <w:r>
        <w:t xml:space="preserve"> </w:t>
      </w:r>
      <w:r>
        <w:rPr>
          <w:iCs/>
          <w:i/>
        </w:rPr>
        <w:t xml:space="preserve">Ptprc</w:t>
      </w:r>
      <w:r>
        <w:t xml:space="preserve">(immune),</w:t>
      </w:r>
      <w:r>
        <w:t xml:space="preserve"> </w:t>
      </w:r>
      <w:r>
        <w:rPr>
          <w:iCs/>
          <w:i/>
        </w:rPr>
        <w:t xml:space="preserve">Pecam1</w:t>
      </w:r>
      <w:r>
        <w:t xml:space="preserve"> </w:t>
      </w:r>
      <w:r>
        <w:t xml:space="preserve">(endothelial),</w:t>
      </w:r>
      <w:r>
        <w:t xml:space="preserve"> </w:t>
      </w:r>
      <w:r>
        <w:rPr>
          <w:iCs/>
          <w:i/>
        </w:rPr>
        <w:t xml:space="preserve">and Pdgfra</w:t>
      </w:r>
      <w:r>
        <w:t xml:space="preserve"> </w:t>
      </w:r>
      <w:r>
        <w:t xml:space="preserve">(mesenchymal) for downstream analysis (Figure 4.3).</w:t>
      </w:r>
    </w:p>
    <w:p>
      <w:pPr>
        <w:pStyle w:val="BodyText"/>
      </w:pPr>
      <w:r>
        <w:t xml:space="preserve">Reclustering of only tumor cells(based on their expression of TdTomato and AT2 identity) revealed significant tumor cell heterogeneity(Figure 4.4). Next we sought to determine cluster specific markers using DESEQ2 analysis (Figure 4.5). strong markers of each cluster include</w:t>
      </w:r>
    </w:p>
    <w:p>
      <w:pPr>
        <w:pStyle w:val="BodyText"/>
      </w:pPr>
      <w:r>
        <w:t xml:space="preserve">We next sought to determine the effect of dabrafenib plus trametinib on transcriptional heterogeneity (Figure 4.6). Clearly, there is a MAPK specific gene expression program that is decreased in most if not all clusters and genotpes (Figre 4.7).</w:t>
      </w:r>
    </w:p>
    <w:p>
      <w:pPr>
        <w:pStyle w:val="BodyText"/>
      </w:pPr>
      <w:r>
        <w:t xml:space="preserve">We were also interested in genotype-specific differences. therefore, we performed DESEQ2 between vehicle-treated mice of each genotype (Figure 4.8).</w:t>
      </w:r>
    </w:p>
    <w:p>
      <w:pPr>
        <w:pStyle w:val="BodyText"/>
      </w:pPr>
      <w:r>
        <w:rPr>
          <w:bCs/>
          <w:b/>
        </w:rPr>
        <w:t xml:space="preserve">table of genotypes/treatment/and cells collected</w:t>
      </w:r>
      <w:r>
        <w:t xml:space="preserve"> </w:t>
      </w:r>
      <w:r>
        <w:t xml:space="preserve">Pre-sort</w:t>
      </w:r>
      <w:r>
        <w:t xml:space="preserve"> </w:t>
      </w:r>
      <w:r>
        <w:t xml:space="preserve">pre-batch correction</w:t>
      </w:r>
      <w:r>
        <w:t xml:space="preserve"> </w:t>
      </w:r>
      <w:r>
        <w:t xml:space="preserve">batch correction</w:t>
      </w:r>
      <w:r>
        <w:t xml:space="preserve"> </w:t>
      </w:r>
      <w:r>
        <w:t xml:space="preserve">cell types</w:t>
      </w:r>
      <w:r>
        <w:t xml:space="preserve"> </w:t>
      </w:r>
      <w:r>
        <w:t xml:space="preserve">tumor cells only</w:t>
      </w:r>
      <w:r>
        <w:t xml:space="preserve"> </w:t>
      </w:r>
      <w:r>
        <w:t xml:space="preserve">Feature plots of AT2 markers</w:t>
      </w:r>
      <w:r>
        <w:t xml:space="preserve"> </w:t>
      </w:r>
      <w:r>
        <w:t xml:space="preserve">feature plots of AT1 markers</w:t>
      </w:r>
      <w:r>
        <w:t xml:space="preserve"> </w:t>
      </w:r>
      <w:r>
        <w:t xml:space="preserve">Feature plots of P53 target genes</w:t>
      </w:r>
      <w:r>
        <w:t xml:space="preserve"> </w:t>
      </w:r>
      <w:r>
        <w:t xml:space="preserve">heatmap of P53 target genes</w:t>
      </w:r>
      <w:r>
        <w:t xml:space="preserve"> </w:t>
      </w:r>
      <w:r>
        <w:t xml:space="preserve">heatmap/violin plot of MAPK score</w:t>
      </w:r>
    </w:p>
    <w:bookmarkEnd w:id="111"/>
    <w:bookmarkStart w:id="132" w:name="discussion-2"/>
    <w:p>
      <w:pPr>
        <w:pStyle w:val="Heading2"/>
      </w:pPr>
      <w:r>
        <w:t xml:space="preserve">Discussion</w:t>
      </w:r>
    </w:p>
    <w:p>
      <w:pPr>
        <w:pStyle w:val="FirstParagraph"/>
      </w:pPr>
      <w:r>
        <w:t xml:space="preserve">Here, we used scRNA-seq to determine transcriptional heterogenity of BRAF</w:t>
      </w:r>
      <w:r>
        <w:rPr>
          <w:vertAlign w:val="superscript"/>
        </w:rPr>
        <w:t xml:space="preserve">V600E</w:t>
      </w:r>
      <w:r>
        <w:t xml:space="preserve"> </w:t>
      </w:r>
      <w:r>
        <w:t xml:space="preserve">driven lung cancer and how it changes in response to concomminant genetic alterations. We modeled lung adenocarcinoma that mimick human oncogenic transformation where MAPK pathway activation drives tumor formation, and inactivation of the p53 pathway allows for tumor progression</w:t>
      </w:r>
      <w:r>
        <w:t xml:space="preserve">(Campbell et al., 2016)</w:t>
      </w:r>
      <w:r>
        <w:t xml:space="preserve">. We also determined how cell state changes in response to MAPK blockade, a common theraputic option for patients with BRAF</w:t>
      </w:r>
      <w:r>
        <w:rPr>
          <w:vertAlign w:val="superscript"/>
        </w:rPr>
        <w:t xml:space="preserve">V600E</w:t>
      </w:r>
      <w:r>
        <w:t xml:space="preserve">-mutant lung adenocarcinomas.</w:t>
      </w:r>
    </w:p>
    <w:p>
      <w:pPr>
        <w:pStyle w:val="BodyText"/>
      </w:pPr>
      <w:r>
        <w:t xml:space="preserve">We determined that there is transcriptional heterogenity and that it is reporducible across genotypes. We also confirmed previousl published cell states in similar models, such as KRAS G12D</w:t>
      </w:r>
      <w:r>
        <w:t xml:space="preserve">(Marjanovic et al., 2020)</w:t>
      </w:r>
      <w:r>
        <w:t xml:space="preserve">. Unfortunely, we did not observe robust dedifferentiation signals such as loss of NKX2-1 and adoption of a gastric cell state. However, we did collect and identify highly-pastic cell states, such as ITGA2+ and CLDN4+ cells. Our failure to collect and analyze pre-metastatic cell states such as EMT-like cells, is likely because we collected cells only after 8-weeks, which is likely not long enough for these cell states to evolve during lung tumorigenesis. Therefore, adoption of highly malignant cell states, although might require certain genomic alterations like p53 loss, is an outcome of tumor evolution. One hypothesis is that p53 loss causes genomic instability and thus copy number gain, but similar studies failed to detect robust changes in copy number variation</w:t>
      </w:r>
      <w:r>
        <w:t xml:space="preserve">(Marjanovic et al., 2020)</w:t>
      </w:r>
      <w:r>
        <w:t xml:space="preserve">.</w:t>
      </w:r>
    </w:p>
    <w:p>
      <w:pPr>
        <w:pStyle w:val="BodyText"/>
      </w:pPr>
      <w:r>
        <w:t xml:space="preserve">We also failed to detect robust differences between genotypes that are known to cause malignant transformation, such as p53 loss, p53 missense mutation, CDKN2A loss, or mutant PI3K</w:t>
      </w:r>
      <w:r>
        <w:rPr>
          <w:vertAlign w:val="superscript"/>
        </w:rPr>
        <w:t xml:space="preserve">H1047R</w:t>
      </w:r>
      <w:r>
        <w:t xml:space="preserve"> </w:t>
      </w:r>
      <w:r>
        <w:t xml:space="preserve">(Dankort et al., 2007; Trejo et al., 2013; van Veen et al., 2019)</w:t>
      </w:r>
      <w:r>
        <w:t xml:space="preserve">. This is likely a result from a combination of factors, such as time of collection and library capture/sequencing depth. One straightforward hypothesis is that we did not allow for full transcriptomic changes to take effect that is imparted by tumor suppressor or oncogene mutation. Therefore, a timecourse analysis that spans early timepoints (4-6 weeks) and late timepoints (&gt;16 weeks) will likely reveal more informative transcriptional heterogeneity. Indeed, our previous studies have indicated that there is no tumor growth advantage at early time points as late as 6 weeks post tumor initiation. One other possibility that could explain our lack of genotype-specific gene expression programs is that we did not capture enough unique transcripts in order to reveal the full extent of tumor heterogeneity. This is likely because there are known limitations to 10X genomic library preperation. Specifically, there is gene-dropout effects where only the most highly expressed genes are captured by the droplet-based technique. Indeed, 10X genomics technologies have been shown not to detect genes with lower expression</w:t>
      </w:r>
      <w:r>
        <w:t xml:space="preserve">(Wang et al., 2021)</w:t>
      </w:r>
      <w:r>
        <w:t xml:space="preserve">. However, 10X genomics allows you to profile more cells than similiar scRNA-seq techniques. Genes with lower expression can be just as important as highly expressed genes for a cell’s identity. Actually, transcription factors that determine cell states have been shown to have modest expression</w:t>
      </w:r>
      <w:r>
        <w:t xml:space="preserve">(Wang et al., 2021)</w:t>
      </w:r>
      <w:r>
        <w:t xml:space="preserve"> </w:t>
      </w:r>
      <w:r>
        <w:t xml:space="preserve">Therefore, we hypothesis that using plate-based scRNA-seq approaches, such as Smart-Seq2, would allow for more gene capture. Thus, Smart-seq2 will enable us to more precisely determine transcirptional heterogenity and genotype-specific gene expression changes.</w:t>
      </w:r>
    </w:p>
    <w:p>
      <w:pPr>
        <w:pStyle w:val="BodyText"/>
      </w:pPr>
      <w:r>
        <w:t xml:space="preserve">Although our analysis was lacking with regards to transcriptional differences between genotypes, we did detect a robust transcriptional change with MAPK blockade(figure4.). Since human lung cancer patients treated with MAPK-pathway inhibitors exhibit a heterogeneity in response, one might hypothesize that each cell responds differently to MAPK-pathway inhibition. In our analysis, we determine that there is generally a homogenous response to MAPK inhibition. One straightforward explanation is that our short term treatment (four days) did not allow for cells to respond to pathway blockade. Perhaps there is an intial response to MAPK-pathway inhibition that is dampened over time that is dependant on transcriptional heterogeneity.</w:t>
      </w:r>
    </w:p>
    <w:p>
      <w:pPr>
        <w:pStyle w:val="BodyText"/>
      </w:pPr>
      <w:r>
        <w:t xml:space="preserve">In conclusion, we used 10X genomics to determine the transcriptional heterogeneity of BRAF</w:t>
      </w:r>
      <w:r>
        <w:rPr>
          <w:vertAlign w:val="superscript"/>
        </w:rPr>
        <w:t xml:space="preserve">V600E</w:t>
      </w:r>
      <w:r>
        <w:t xml:space="preserve"> </w:t>
      </w:r>
      <w:r>
        <w:t xml:space="preserve">lung tumors with a five seperate cooperating alterations and treatments. We did identify transciprtional heterogeneity that is stereotypic and reproducible acorss genotypes. However, we failed to identify robust differences between genotypes. Our works highlights the importance of capturing full transcriptomes across multiple timepoints in order to accurately determine cell states throughout BRAF</w:t>
      </w:r>
      <w:r>
        <w:rPr>
          <w:vertAlign w:val="superscript"/>
        </w:rPr>
        <w:t xml:space="preserve">V600E</w:t>
      </w:r>
      <w:r>
        <w:t xml:space="preserve">-driven lung tumor evolution.</w:t>
      </w:r>
    </w:p>
    <w:p>
      <w:pPr>
        <w:pStyle w:val="BodyText"/>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Start w:id="0" w:name="fig:04"/>
    <w:p>
      <w:pPr>
        <w:pStyle w:val="CaptionedFigure"/>
      </w:pPr>
      <w:bookmarkStart w:id="115" w:name="fig:04"/>
      <w:r>
        <w:drawing>
          <wp:inline>
            <wp:extent cx="4731026" cy="6305995"/>
            <wp:effectExtent b="0" l="0" r="0" t="0"/>
            <wp:docPr descr="Figure 17: 71,110 cells collected from different genotypes." title="" id="113" name="Picture"/>
            <a:graphic>
              <a:graphicData uri="http://schemas.openxmlformats.org/drawingml/2006/picture">
                <pic:pic>
                  <pic:nvPicPr>
                    <pic:cNvPr descr="images/scrna_1.png" id="114" name="Picture"/>
                    <pic:cNvPicPr>
                      <a:picLocks noChangeArrowheads="1" noChangeAspect="1"/>
                    </pic:cNvPicPr>
                  </pic:nvPicPr>
                  <pic:blipFill>
                    <a:blip r:embed="rId112"/>
                    <a:stretch>
                      <a:fillRect/>
                    </a:stretch>
                  </pic:blipFill>
                  <pic:spPr bwMode="auto">
                    <a:xfrm>
                      <a:off x="0" y="0"/>
                      <a:ext cx="4731026" cy="6305995"/>
                    </a:xfrm>
                    <a:prstGeom prst="rect">
                      <a:avLst/>
                    </a:prstGeom>
                    <a:noFill/>
                    <a:ln w="9525">
                      <a:noFill/>
                      <a:headEnd/>
                      <a:tailEnd/>
                    </a:ln>
                  </pic:spPr>
                </pic:pic>
              </a:graphicData>
            </a:graphic>
          </wp:inline>
        </w:drawing>
      </w:r>
      <w:bookmarkEnd w:id="115"/>
    </w:p>
    <w:p>
      <w:pPr>
        <w:pStyle w:val="ImageCaption"/>
      </w:pPr>
      <w:r>
        <w:t xml:space="preserve">Figure 17: 71,110 cells collected from different genotypes.</w:t>
      </w:r>
    </w:p>
    <w:bookmarkEnd w:id="0"/>
    <w:bookmarkStart w:id="0" w:name="fig:04"/>
    <w:p>
      <w:pPr>
        <w:pStyle w:val="CaptionedFigure"/>
      </w:pPr>
      <w:bookmarkStart w:id="119" w:name="fig:04"/>
      <w:r>
        <w:drawing>
          <wp:inline>
            <wp:extent cx="5504749" cy="3630076"/>
            <wp:effectExtent b="0" l="0" r="0" t="0"/>
            <wp:docPr descr="Figure 18: Single cells broadly cluster into epithelial-, immune-, endothelial-, or mesenchymal- like cells." title="" id="117" name="Picture"/>
            <a:graphic>
              <a:graphicData uri="http://schemas.openxmlformats.org/drawingml/2006/picture">
                <pic:pic>
                  <pic:nvPicPr>
                    <pic:cNvPr descr="images/scrna_2.png" id="118" name="Picture"/>
                    <pic:cNvPicPr>
                      <a:picLocks noChangeArrowheads="1" noChangeAspect="1"/>
                    </pic:cNvPicPr>
                  </pic:nvPicPr>
                  <pic:blipFill>
                    <a:blip r:embed="rId116"/>
                    <a:stretch>
                      <a:fillRect/>
                    </a:stretch>
                  </pic:blipFill>
                  <pic:spPr bwMode="auto">
                    <a:xfrm>
                      <a:off x="0" y="0"/>
                      <a:ext cx="5504749" cy="3630076"/>
                    </a:xfrm>
                    <a:prstGeom prst="rect">
                      <a:avLst/>
                    </a:prstGeom>
                    <a:noFill/>
                    <a:ln w="9525">
                      <a:noFill/>
                      <a:headEnd/>
                      <a:tailEnd/>
                    </a:ln>
                  </pic:spPr>
                </pic:pic>
              </a:graphicData>
            </a:graphic>
          </wp:inline>
        </w:drawing>
      </w:r>
      <w:bookmarkEnd w:id="119"/>
    </w:p>
    <w:p>
      <w:pPr>
        <w:pStyle w:val="ImageCaption"/>
      </w:pPr>
      <w:r>
        <w:t xml:space="preserve">Figure 18: Single cells broadly cluster into epithelial-, immune-, endothelial-, or mesenchymal- like cells.</w:t>
      </w:r>
    </w:p>
    <w:bookmarkEnd w:id="0"/>
    <w:bookmarkStart w:id="0" w:name="fig:04"/>
    <w:p>
      <w:pPr>
        <w:pStyle w:val="CaptionedFigure"/>
      </w:pPr>
      <w:bookmarkStart w:id="123" w:name="fig:04"/>
      <w:r>
        <w:drawing>
          <wp:inline>
            <wp:extent cx="3107125" cy="2177434"/>
            <wp:effectExtent b="0" l="0" r="0" t="0"/>
            <wp:docPr descr="Figure 19: Tumor cells cells are clustered based on treatment" title="" id="121" name="Picture"/>
            <a:graphic>
              <a:graphicData uri="http://schemas.openxmlformats.org/drawingml/2006/picture">
                <pic:pic>
                  <pic:nvPicPr>
                    <pic:cNvPr descr="images/scrna_3.png" id="122" name="Picture"/>
                    <pic:cNvPicPr>
                      <a:picLocks noChangeArrowheads="1" noChangeAspect="1"/>
                    </pic:cNvPicPr>
                  </pic:nvPicPr>
                  <pic:blipFill>
                    <a:blip r:embed="rId120"/>
                    <a:stretch>
                      <a:fillRect/>
                    </a:stretch>
                  </pic:blipFill>
                  <pic:spPr bwMode="auto">
                    <a:xfrm>
                      <a:off x="0" y="0"/>
                      <a:ext cx="3107125" cy="2177434"/>
                    </a:xfrm>
                    <a:prstGeom prst="rect">
                      <a:avLst/>
                    </a:prstGeom>
                    <a:noFill/>
                    <a:ln w="9525">
                      <a:noFill/>
                      <a:headEnd/>
                      <a:tailEnd/>
                    </a:ln>
                  </pic:spPr>
                </pic:pic>
              </a:graphicData>
            </a:graphic>
          </wp:inline>
        </w:drawing>
      </w:r>
      <w:bookmarkEnd w:id="123"/>
    </w:p>
    <w:p>
      <w:pPr>
        <w:pStyle w:val="ImageCaption"/>
      </w:pPr>
      <w:r>
        <w:t xml:space="preserve">Figure 19: Tumor cells cells are clustered based on treatment</w:t>
      </w:r>
    </w:p>
    <w:bookmarkEnd w:id="0"/>
    <w:bookmarkStart w:id="0" w:name="fig:04"/>
    <w:p>
      <w:pPr>
        <w:pStyle w:val="CaptionedFigure"/>
      </w:pPr>
      <w:bookmarkStart w:id="127" w:name="fig:04"/>
      <w:r>
        <w:drawing>
          <wp:inline>
            <wp:extent cx="3107125" cy="2177434"/>
            <wp:effectExtent b="0" l="0" r="0" t="0"/>
            <wp:docPr descr="Figure 20: P53 transcriptional signature is identified in BRAVV600E, p53-wildtype tumor cells" title="" id="125" name="Picture"/>
            <a:graphic>
              <a:graphicData uri="http://schemas.openxmlformats.org/drawingml/2006/picture">
                <pic:pic>
                  <pic:nvPicPr>
                    <pic:cNvPr descr="images/scrna_4.png" id="126" name="Picture"/>
                    <pic:cNvPicPr>
                      <a:picLocks noChangeArrowheads="1" noChangeAspect="1"/>
                    </pic:cNvPicPr>
                  </pic:nvPicPr>
                  <pic:blipFill>
                    <a:blip r:embed="rId124"/>
                    <a:stretch>
                      <a:fillRect/>
                    </a:stretch>
                  </pic:blipFill>
                  <pic:spPr bwMode="auto">
                    <a:xfrm>
                      <a:off x="0" y="0"/>
                      <a:ext cx="3107125" cy="2177434"/>
                    </a:xfrm>
                    <a:prstGeom prst="rect">
                      <a:avLst/>
                    </a:prstGeom>
                    <a:noFill/>
                    <a:ln w="9525">
                      <a:noFill/>
                      <a:headEnd/>
                      <a:tailEnd/>
                    </a:ln>
                  </pic:spPr>
                </pic:pic>
              </a:graphicData>
            </a:graphic>
          </wp:inline>
        </w:drawing>
      </w:r>
      <w:bookmarkEnd w:id="127"/>
    </w:p>
    <w:p>
      <w:pPr>
        <w:pStyle w:val="ImageCaption"/>
      </w:pPr>
      <w:r>
        <w:t xml:space="preserve">Figure 20: P53 transcriptional signature is identified in BRAV</w:t>
      </w:r>
      <w:r>
        <w:rPr>
          <w:vertAlign w:val="superscript"/>
        </w:rPr>
        <w:t xml:space="preserve">V600E</w:t>
      </w:r>
      <w:r>
        <w:t xml:space="preserve">, p53-wildtype tumor cells</w:t>
      </w:r>
    </w:p>
    <w:bookmarkEnd w:id="0"/>
    <w:bookmarkStart w:id="0" w:name="fig:04"/>
    <w:p>
      <w:pPr>
        <w:pStyle w:val="CaptionedFigure"/>
      </w:pPr>
      <w:bookmarkStart w:id="131" w:name="fig:04"/>
      <w:r>
        <w:drawing>
          <wp:inline>
            <wp:extent cx="3107125" cy="2177434"/>
            <wp:effectExtent b="0" l="0" r="0" t="0"/>
            <wp:docPr descr="Figure 21: Differentially expressed genes imparted by mutant-p53" title="" id="129" name="Picture"/>
            <a:graphic>
              <a:graphicData uri="http://schemas.openxmlformats.org/drawingml/2006/picture">
                <pic:pic>
                  <pic:nvPicPr>
                    <pic:cNvPr descr="images/scrna_5.png" id="130" name="Picture"/>
                    <pic:cNvPicPr>
                      <a:picLocks noChangeArrowheads="1" noChangeAspect="1"/>
                    </pic:cNvPicPr>
                  </pic:nvPicPr>
                  <pic:blipFill>
                    <a:blip r:embed="rId128"/>
                    <a:stretch>
                      <a:fillRect/>
                    </a:stretch>
                  </pic:blipFill>
                  <pic:spPr bwMode="auto">
                    <a:xfrm>
                      <a:off x="0" y="0"/>
                      <a:ext cx="3107125" cy="2177434"/>
                    </a:xfrm>
                    <a:prstGeom prst="rect">
                      <a:avLst/>
                    </a:prstGeom>
                    <a:noFill/>
                    <a:ln w="9525">
                      <a:noFill/>
                      <a:headEnd/>
                      <a:tailEnd/>
                    </a:ln>
                  </pic:spPr>
                </pic:pic>
              </a:graphicData>
            </a:graphic>
          </wp:inline>
        </w:drawing>
      </w:r>
      <w:bookmarkEnd w:id="131"/>
    </w:p>
    <w:p>
      <w:pPr>
        <w:pStyle w:val="ImageCaption"/>
      </w:pPr>
      <w:r>
        <w:t xml:space="preserve">Figure 21: Differentially expressed genes imparted by mutant-p53</w:t>
      </w:r>
    </w:p>
    <w:bookmarkEnd w:id="0"/>
    <w:bookmarkEnd w:id="132"/>
    <w:bookmarkStart w:id="133" w:name="materials-and-methods"/>
    <w:p>
      <w:pPr>
        <w:pStyle w:val="Heading2"/>
      </w:pPr>
      <w:r>
        <w:t xml:space="preserve">Materials and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p>
      <w:pPr>
        <w:pStyle w:val="BodyText"/>
      </w:pPr>
      <w:r>
        <w:rPr>
          <w:bCs/>
          <w:b/>
        </w:rPr>
        <w:t xml:space="preserve">Single Cell RNA-Seq analysis</w:t>
      </w:r>
      <w:r>
        <w:t xml:space="preserve"> </w:t>
      </w:r>
      <w:r>
        <w:t xml:space="preserve">Mice were initiated as described previusly using ad5-Spc-Cre. Four days prior to tissue harvesting, mice were either treated with corn oil control or corn oil with dabrafenib (150mg/kg) and trametenib(2mg/kg) once daily and again two hours prior to tissue harvest. single cell suspensions were made using enzymatic digestion, as previously detailed in cell line generation. Single-cell suspensions were then sorted with the BD ARIA II flow cytometer. 10X genomics library prep and sequencing was performed by HCI high throughput genomics core. Seurat objects where then created for downstream differential gene expression analysis and visualization with ggplots2.</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 et al.,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 et al., 2014)</w:t>
            </w:r>
          </w:p>
        </w:tc>
        <w:tc>
          <w:tcPr/>
          <w:p>
            <w:pPr>
              <w:pStyle w:val="Compact"/>
            </w:pPr>
          </w:p>
        </w:tc>
      </w:tr>
      <w:tr>
        <w:tc>
          <w:tcPr/>
          <w:p>
            <w:pPr>
              <w:pStyle w:val="Compact"/>
              <w:jc w:val="left"/>
            </w:pPr>
            <w:r>
              <w:t xml:space="preserve">Recombinant DNA</w:t>
            </w:r>
          </w:p>
        </w:tc>
        <w:tc>
          <w:tcPr/>
          <w:p>
            <w:pPr>
              <w:pStyle w:val="Compact"/>
              <w:jc w:val="left"/>
            </w:pPr>
            <w:r>
              <w:t xml:space="preserve">Pmd2.g</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33"/>
    <w:bookmarkStart w:id="134" w:name="chapter-six-future"/>
    <w:p>
      <w:pPr>
        <w:pStyle w:val="Heading2"/>
      </w:pPr>
      <w:r>
        <w:t xml:space="preserve">Chapter Six: Future</w:t>
      </w:r>
    </w:p>
    <w:bookmarkEnd w:id="134"/>
    <w:bookmarkStart w:id="135" w:name="preface"/>
    <w:p>
      <w:pPr>
        <w:pStyle w:val="Heading2"/>
      </w:pPr>
      <w:r>
        <w:t xml:space="preserve">Preface</w:t>
      </w:r>
    </w:p>
    <w:p>
      <w:pPr>
        <w:pStyle w:val="FirstParagraph"/>
      </w:pPr>
      <w:r>
        <w:t xml:space="preserve">The broad purpose of this work was to better understand how BRAF</w:t>
      </w:r>
      <w:r>
        <w:rPr>
          <w:vertAlign w:val="superscript"/>
        </w:rPr>
        <w:t xml:space="preserve">V600E</w:t>
      </w:r>
      <w:r>
        <w:t xml:space="preserve"> </w:t>
      </w:r>
      <w:r>
        <w:t xml:space="preserve">tumors form and progress to lung adenocarcinoma.</w:t>
      </w:r>
      <w:r>
        <w:t xml:space="preserve"> </w:t>
      </w:r>
      <w:r>
        <w:t xml:space="preserve">Our strategy was (1) to determine additional tumor supressor genes in BRAF</w:t>
      </w:r>
      <w:r>
        <w:rPr>
          <w:vertAlign w:val="superscript"/>
        </w:rPr>
        <w:t xml:space="preserve">V600E</w:t>
      </w:r>
      <w:r>
        <w:t xml:space="preserve"> </w:t>
      </w:r>
      <w:r>
        <w:t xml:space="preserve">lung tumorigenesis, (2) evaluate effect different mutant-p53 alleles, and (3) profile the tumor cell heterogenity using scRNA-seq.</w:t>
      </w:r>
      <w:r>
        <w:t xml:space="preserve"> </w:t>
      </w:r>
      <w:r>
        <w:t xml:space="preserve">In this chapter, I will examine the exciting possibilities that arose as a consequence of my work. This will include a discussion on cooperating genetic events, p53 tumor supression, MAPK pathway targeted therapy, and tumor heterogenity.</w:t>
      </w:r>
    </w:p>
    <w:p>
      <w:pPr>
        <w:pStyle w:val="BodyText"/>
      </w:pPr>
      <w:r>
        <w:t xml:space="preserve">##Future directions</w:t>
      </w:r>
      <w:r>
        <w:t xml:space="preserve"> </w:t>
      </w:r>
      <w:r>
        <w:t xml:space="preserve">immuno profiling?</w:t>
      </w:r>
    </w:p>
    <w:bookmarkEnd w:id="135"/>
    <w:bookmarkStart w:id="355" w:name="references"/>
    <w:p>
      <w:pPr>
        <w:pStyle w:val="Heading2"/>
      </w:pPr>
      <w:r>
        <w:t xml:space="preserve">References</w:t>
      </w:r>
    </w:p>
    <w:bookmarkStart w:id="354" w:name="refs"/>
    <w:bookmarkStart w:id="137" w:name="ref-8Gf0ScB2"/>
    <w:p>
      <w:pPr>
        <w:pStyle w:val="Bibliography"/>
      </w:pPr>
      <w:r>
        <w:t xml:space="preserve">(2014). Comprehensive molecular profiling of lung adenocarcinoma. Nature</w:t>
      </w:r>
      <w:r>
        <w:t xml:space="preserve"> </w:t>
      </w:r>
      <w:r>
        <w:rPr>
          <w:iCs/>
          <w:i/>
        </w:rPr>
        <w:t xml:space="preserve">511</w:t>
      </w:r>
      <w:r>
        <w:t xml:space="preserve">, 543–550.</w:t>
      </w:r>
      <w:r>
        <w:t xml:space="preserve"> </w:t>
      </w:r>
      <w:hyperlink r:id="rId136">
        <w:r>
          <w:rPr>
            <w:rStyle w:val="Hyperlink"/>
          </w:rPr>
          <w:t xml:space="preserve">https://doi.org/10.1038/nature13385</w:t>
        </w:r>
      </w:hyperlink>
      <w:r>
        <w:t xml:space="preserve">.</w:t>
      </w:r>
    </w:p>
    <w:bookmarkEnd w:id="137"/>
    <w:bookmarkStart w:id="139" w:name="ref-179MWicwA"/>
    <w:p>
      <w:pPr>
        <w:pStyle w:val="Bibliography"/>
      </w:pPr>
      <w:r>
        <w:t xml:space="preserve">(2020). A single-cell transcriptomic atlas characterizes ageing tissues in the mouse. Nature</w:t>
      </w:r>
      <w:r>
        <w:t xml:space="preserve"> </w:t>
      </w:r>
      <w:r>
        <w:rPr>
          <w:iCs/>
          <w:i/>
        </w:rPr>
        <w:t xml:space="preserve">583</w:t>
      </w:r>
      <w:r>
        <w:t xml:space="preserve">, 590–595.</w:t>
      </w:r>
      <w:r>
        <w:t xml:space="preserve"> </w:t>
      </w:r>
      <w:hyperlink r:id="rId138">
        <w:r>
          <w:rPr>
            <w:rStyle w:val="Hyperlink"/>
          </w:rPr>
          <w:t xml:space="preserve">https://doi.org/10.1038/s41586-020-2496-1</w:t>
        </w:r>
      </w:hyperlink>
      <w:r>
        <w:t xml:space="preserve">.</w:t>
      </w:r>
    </w:p>
    <w:bookmarkEnd w:id="139"/>
    <w:bookmarkStart w:id="141" w:name="ref-JyurLVYi"/>
    <w:p>
      <w:pPr>
        <w:pStyle w:val="Bibliography"/>
      </w:pPr>
      <w:r>
        <w:t xml:space="preserve">Abegglen, L.M., Caulin, A.F., Chan, A., Lee, K., Robinson, R., Campbell, M.S., Kiso, W.K., Schmitt, D.L., Waddell, P.J., Bhaskara, S., et al. (2015). Potential Mechanisms for Cancer Resistance in Elephants and Comparative Cellular Response to DNA Damage in Humans. JAMA</w:t>
      </w:r>
      <w:r>
        <w:t xml:space="preserve"> </w:t>
      </w:r>
      <w:r>
        <w:rPr>
          <w:iCs/>
          <w:i/>
        </w:rPr>
        <w:t xml:space="preserve">314</w:t>
      </w:r>
      <w:r>
        <w:t xml:space="preserve">, 1850–1860.</w:t>
      </w:r>
      <w:r>
        <w:t xml:space="preserve"> </w:t>
      </w:r>
      <w:hyperlink r:id="rId140">
        <w:r>
          <w:rPr>
            <w:rStyle w:val="Hyperlink"/>
          </w:rPr>
          <w:t xml:space="preserve">https://doi.org/10.1001/jama.2015.13134</w:t>
        </w:r>
      </w:hyperlink>
      <w:r>
        <w:t xml:space="preserve">.</w:t>
      </w:r>
    </w:p>
    <w:bookmarkEnd w:id="141"/>
    <w:bookmarkStart w:id="143" w:name="ref-1HKPvGqty"/>
    <w:p>
      <w:pPr>
        <w:pStyle w:val="Bibliography"/>
      </w:pPr>
      <w:r>
        <w:t xml:space="preserve">Adorno, M., Cordenonsi, M., Montagner, M., Dupont, S., Wong, C., Hann, B., Solari, A., Bobisse, S., Rondina, M.B., Guzzardo, V., et al. (2009). A Mutant-p53/Smad complex opposes p63 to empower TGFbeta-induced metastasis. Cell</w:t>
      </w:r>
      <w:r>
        <w:t xml:space="preserve"> </w:t>
      </w:r>
      <w:r>
        <w:rPr>
          <w:iCs/>
          <w:i/>
        </w:rPr>
        <w:t xml:space="preserve">137</w:t>
      </w:r>
      <w:r>
        <w:t xml:space="preserve">, 87–98.</w:t>
      </w:r>
      <w:r>
        <w:t xml:space="preserve"> </w:t>
      </w:r>
      <w:hyperlink r:id="rId142">
        <w:r>
          <w:rPr>
            <w:rStyle w:val="Hyperlink"/>
          </w:rPr>
          <w:t xml:space="preserve">https://doi.org/10.1016/j.cell.2009.01.039</w:t>
        </w:r>
      </w:hyperlink>
      <w:r>
        <w:t xml:space="preserve">.</w:t>
      </w:r>
    </w:p>
    <w:bookmarkEnd w:id="143"/>
    <w:bookmarkStart w:id="145" w:name="ref-vsbCfYx4"/>
    <w:p>
      <w:pPr>
        <w:pStyle w:val="Bibliography"/>
      </w:pPr>
      <w:r>
        <w:t xml:space="preserve">Alanis, D.M., Chang, D.R., Akiyama, H., Krasnow, M.A., and Chen, J. (2014). Two nested developmental waves demarcate a compartment boundary in the mouse lung. Nat Commun</w:t>
      </w:r>
      <w:r>
        <w:t xml:space="preserve"> </w:t>
      </w:r>
      <w:r>
        <w:rPr>
          <w:iCs/>
          <w:i/>
        </w:rPr>
        <w:t xml:space="preserve">5</w:t>
      </w:r>
      <w:r>
        <w:t xml:space="preserve">, 3923.</w:t>
      </w:r>
      <w:r>
        <w:t xml:space="preserve"> </w:t>
      </w:r>
      <w:hyperlink r:id="rId144">
        <w:r>
          <w:rPr>
            <w:rStyle w:val="Hyperlink"/>
          </w:rPr>
          <w:t xml:space="preserve">https://doi.org/10.1038/ncomms4923</w:t>
        </w:r>
      </w:hyperlink>
      <w:r>
        <w:t xml:space="preserve">.</w:t>
      </w:r>
    </w:p>
    <w:bookmarkEnd w:id="145"/>
    <w:bookmarkStart w:id="147" w:name="ref-e3rkxhDE"/>
    <w:p>
      <w:pPr>
        <w:pStyle w:val="Bibliography"/>
      </w:pPr>
      <w:r>
        <w:t xml:space="preserve">Alexandrov, L.B., Ju, Y.S., Haase, K., Van Loo, P., Martincorena, I., Nik-Zainal, S., Totoki, Y., Fujimoto, A., Nakagawa, H., Shibata, T., et al. (2016). Mutational signatures associated with tobacco smoking in human cancer. Science</w:t>
      </w:r>
      <w:r>
        <w:t xml:space="preserve"> </w:t>
      </w:r>
      <w:r>
        <w:rPr>
          <w:iCs/>
          <w:i/>
        </w:rPr>
        <w:t xml:space="preserve">354</w:t>
      </w:r>
      <w:r>
        <w:t xml:space="preserve">, 618–622.</w:t>
      </w:r>
      <w:r>
        <w:t xml:space="preserve"> </w:t>
      </w:r>
      <w:hyperlink r:id="rId146">
        <w:r>
          <w:rPr>
            <w:rStyle w:val="Hyperlink"/>
          </w:rPr>
          <w:t xml:space="preserve">https://doi.org/10.1126/science.aag0299</w:t>
        </w:r>
      </w:hyperlink>
      <w:r>
        <w:t xml:space="preserve">.</w:t>
      </w:r>
    </w:p>
    <w:bookmarkEnd w:id="147"/>
    <w:bookmarkStart w:id="149" w:name="ref-6j21xB75"/>
    <w:p>
      <w:pPr>
        <w:pStyle w:val="Bibliography"/>
      </w:pPr>
      <w:r>
        <w:t xml:space="preserve">Arteaga, C.L., and Engelman, J.A. (2014). ERBB receptors: from oncogene discovery to basic science to mechanism-based cancer therapeutics. Cancer Cell</w:t>
      </w:r>
      <w:r>
        <w:t xml:space="preserve"> </w:t>
      </w:r>
      <w:r>
        <w:rPr>
          <w:iCs/>
          <w:i/>
        </w:rPr>
        <w:t xml:space="preserve">25</w:t>
      </w:r>
      <w:r>
        <w:t xml:space="preserve">, 282–303.</w:t>
      </w:r>
      <w:r>
        <w:t xml:space="preserve"> </w:t>
      </w:r>
      <w:hyperlink r:id="rId148">
        <w:r>
          <w:rPr>
            <w:rStyle w:val="Hyperlink"/>
          </w:rPr>
          <w:t xml:space="preserve">https://doi.org/10.1016/j.ccr.2014.02.025</w:t>
        </w:r>
      </w:hyperlink>
      <w:r>
        <w:t xml:space="preserve">.</w:t>
      </w:r>
    </w:p>
    <w:bookmarkEnd w:id="149"/>
    <w:bookmarkStart w:id="151" w:name="ref-HnQw16l7"/>
    <w:p>
      <w:pPr>
        <w:pStyle w:val="Bibliography"/>
      </w:pPr>
      <w:r>
        <w:t xml:space="preserve">Bartek, J., Iggo, R., Gannon, J., and Lane, D.P. (1990).</w:t>
      </w:r>
      <w:r>
        <w:t xml:space="preserve"> </w:t>
      </w:r>
      <w:hyperlink r:id="rId150">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51"/>
    <w:bookmarkStart w:id="153" w:name="ref-18dmdoj17"/>
    <w:p>
      <w:pPr>
        <w:pStyle w:val="Bibliography"/>
      </w:pPr>
      <w:r>
        <w:t xml:space="preserve">Bertwistle, D., Zindy, F., Sherr, C.J., and Roussel, M.F. (2004). Monoclonal antibodies to the mouse p19(Arf) tumor suppressor protein. Hybrid Hybridomics</w:t>
      </w:r>
      <w:r>
        <w:t xml:space="preserve"> </w:t>
      </w:r>
      <w:r>
        <w:rPr>
          <w:iCs/>
          <w:i/>
        </w:rPr>
        <w:t xml:space="preserve">23</w:t>
      </w:r>
      <w:r>
        <w:t xml:space="preserve">, 293–300.</w:t>
      </w:r>
      <w:r>
        <w:t xml:space="preserve"> </w:t>
      </w:r>
      <w:hyperlink r:id="rId152">
        <w:r>
          <w:rPr>
            <w:rStyle w:val="Hyperlink"/>
          </w:rPr>
          <w:t xml:space="preserve">https://doi.org/10.1089/hyb.2004.23.293</w:t>
        </w:r>
      </w:hyperlink>
      <w:r>
        <w:t xml:space="preserve">.</w:t>
      </w:r>
    </w:p>
    <w:bookmarkEnd w:id="153"/>
    <w:bookmarkStart w:id="155" w:name="ref-1AV7mz5Fc"/>
    <w:p>
      <w:pPr>
        <w:pStyle w:val="Bibliography"/>
      </w:pPr>
      <w:r>
        <w:t xml:space="preserve">Bhattacharya, S., and Workman, J.L. (2020). Regulation of SETD2 stability is important for the fidelity of H3K36me3 deposition. Epigenetics Chromatin</w:t>
      </w:r>
      <w:r>
        <w:t xml:space="preserve"> </w:t>
      </w:r>
      <w:r>
        <w:rPr>
          <w:iCs/>
          <w:i/>
        </w:rPr>
        <w:t xml:space="preserve">13</w:t>
      </w:r>
      <w:r>
        <w:t xml:space="preserve">, 40.</w:t>
      </w:r>
      <w:r>
        <w:t xml:space="preserve"> </w:t>
      </w:r>
      <w:hyperlink r:id="rId154">
        <w:r>
          <w:rPr>
            <w:rStyle w:val="Hyperlink"/>
          </w:rPr>
          <w:t xml:space="preserve">https://doi.org/10.1186/s13072-020-00362-8</w:t>
        </w:r>
      </w:hyperlink>
      <w:r>
        <w:t xml:space="preserve">.</w:t>
      </w:r>
    </w:p>
    <w:bookmarkEnd w:id="155"/>
    <w:bookmarkStart w:id="157" w:name="ref-ju5z9qDz"/>
    <w:p>
      <w:pPr>
        <w:pStyle w:val="Bibliography"/>
      </w:pPr>
      <w:r>
        <w:t xml:space="preserve">Bouaoun, L., Sonkin, D., Ardin, M., Hollstein, M., Byrnes, G., Zavadil, J., and Olivier, M. (2016). TP53 Variations in Human Cancers: New Lessons from the IARC TP53 Database and Genomics Data. Hum Mutat</w:t>
      </w:r>
      <w:r>
        <w:t xml:space="preserve"> </w:t>
      </w:r>
      <w:r>
        <w:rPr>
          <w:iCs/>
          <w:i/>
        </w:rPr>
        <w:t xml:space="preserve">37</w:t>
      </w:r>
      <w:r>
        <w:t xml:space="preserve">, 865–876.</w:t>
      </w:r>
      <w:r>
        <w:t xml:space="preserve"> </w:t>
      </w:r>
      <w:hyperlink r:id="rId156">
        <w:r>
          <w:rPr>
            <w:rStyle w:val="Hyperlink"/>
          </w:rPr>
          <w:t xml:space="preserve">https://doi.org/10.1002/humu.23035</w:t>
        </w:r>
      </w:hyperlink>
      <w:r>
        <w:t xml:space="preserve">.</w:t>
      </w:r>
    </w:p>
    <w:bookmarkEnd w:id="157"/>
    <w:bookmarkStart w:id="159" w:name="ref-GiCMgc6K"/>
    <w:p>
      <w:pPr>
        <w:pStyle w:val="Bibliography"/>
      </w:pPr>
      <w:r>
        <w:t xml:space="preserve">Bougeard, G., Sesboüé, R., Baert-Desurmont, S., Vasseur, S., Martin, C., Tinat, J., Brugières, L., Chompret, A., de Paillerets, B.B., Stoppa-Lyonnet, D., et al. (2008). Molecular basis of the Li-Fraumeni syndrome: an update from the French LFS families. J Med Genet</w:t>
      </w:r>
      <w:r>
        <w:t xml:space="preserve"> </w:t>
      </w:r>
      <w:r>
        <w:rPr>
          <w:iCs/>
          <w:i/>
        </w:rPr>
        <w:t xml:space="preserve">45</w:t>
      </w:r>
      <w:r>
        <w:t xml:space="preserve">, 535–538.</w:t>
      </w:r>
      <w:r>
        <w:t xml:space="preserve"> </w:t>
      </w:r>
      <w:hyperlink r:id="rId158">
        <w:r>
          <w:rPr>
            <w:rStyle w:val="Hyperlink"/>
          </w:rPr>
          <w:t xml:space="preserve">https://doi.org/10.1136/jmg.2008.057570</w:t>
        </w:r>
      </w:hyperlink>
      <w:r>
        <w:t xml:space="preserve">.</w:t>
      </w:r>
    </w:p>
    <w:bookmarkEnd w:id="159"/>
    <w:bookmarkStart w:id="161" w:name="ref-KlPsMirp"/>
    <w:p>
      <w:pPr>
        <w:pStyle w:val="Bibliography"/>
      </w:pPr>
      <w:r>
        <w:t xml:space="preserve">Boutelle, A.M., and Attardi, L.D. (2021). p53 and Tumor Suppression: It Takes a Network. Trends Cell Biol</w:t>
      </w:r>
      <w:r>
        <w:t xml:space="preserve"> </w:t>
      </w:r>
      <w:r>
        <w:rPr>
          <w:iCs/>
          <w:i/>
        </w:rPr>
        <w:t xml:space="preserve">31</w:t>
      </w:r>
      <w:r>
        <w:t xml:space="preserve">, 298–310.</w:t>
      </w:r>
      <w:r>
        <w:t xml:space="preserve"> </w:t>
      </w:r>
      <w:hyperlink r:id="rId160">
        <w:r>
          <w:rPr>
            <w:rStyle w:val="Hyperlink"/>
          </w:rPr>
          <w:t xml:space="preserve">https://doi.org/10.1016/j.tcb.2020.12.011</w:t>
        </w:r>
      </w:hyperlink>
      <w:r>
        <w:t xml:space="preserve">.</w:t>
      </w:r>
    </w:p>
    <w:bookmarkEnd w:id="161"/>
    <w:bookmarkStart w:id="163" w:name="ref-xy4r2sTu"/>
    <w:p>
      <w:pPr>
        <w:pStyle w:val="Bibliography"/>
      </w:pPr>
      <w:r>
        <w:t xml:space="preserve">Campbell, J.D., Alexandrov, A., Kim, J., Wala, J., Berger, A.H., Pedamallu, C.S., Shukla, S.A., Guo, G., Brooks, A.N., Murray, B.A., et al. (2016). Distinct patterns of somatic genome alterations in lung adenocarcinomas and squamous cell carcinomas. Nat Genet</w:t>
      </w:r>
      <w:r>
        <w:t xml:space="preserve"> </w:t>
      </w:r>
      <w:r>
        <w:rPr>
          <w:iCs/>
          <w:i/>
        </w:rPr>
        <w:t xml:space="preserve">48</w:t>
      </w:r>
      <w:r>
        <w:t xml:space="preserve">, 607–616.</w:t>
      </w:r>
      <w:r>
        <w:t xml:space="preserve"> </w:t>
      </w:r>
      <w:hyperlink r:id="rId162">
        <w:r>
          <w:rPr>
            <w:rStyle w:val="Hyperlink"/>
          </w:rPr>
          <w:t xml:space="preserve">https://doi.org/10.1038/ng.3564</w:t>
        </w:r>
      </w:hyperlink>
      <w:r>
        <w:t xml:space="preserve">.</w:t>
      </w:r>
    </w:p>
    <w:bookmarkEnd w:id="163"/>
    <w:bookmarkStart w:id="165" w:name="ref-Ph0Z7rTW"/>
    <w:p>
      <w:pPr>
        <w:pStyle w:val="Bibliography"/>
      </w:pPr>
      <w:r>
        <w:t xml:space="preserve">Cerami, E., Gao, J., Dogrusoz, U., Gross, B.E., Sumer, S.O., Aksoy, B.A., Jacobsen, A., Byrne, C.J., Heuer, M.L., Larsson, E., et al. (2012). The cBio cancer genomics portal: an open platform for exploring multidimensional cancer genomics data. Cancer Discov</w:t>
      </w:r>
      <w:r>
        <w:t xml:space="preserve"> </w:t>
      </w:r>
      <w:r>
        <w:rPr>
          <w:iCs/>
          <w:i/>
        </w:rPr>
        <w:t xml:space="preserve">2</w:t>
      </w:r>
      <w:r>
        <w:t xml:space="preserve">, 401–404.</w:t>
      </w:r>
      <w:r>
        <w:t xml:space="preserve"> </w:t>
      </w:r>
      <w:hyperlink r:id="rId164">
        <w:r>
          <w:rPr>
            <w:rStyle w:val="Hyperlink"/>
          </w:rPr>
          <w:t xml:space="preserve">https://doi.org/10.1158/2159-8290.cd-12-0095</w:t>
        </w:r>
      </w:hyperlink>
      <w:r>
        <w:t xml:space="preserve">.</w:t>
      </w:r>
    </w:p>
    <w:bookmarkEnd w:id="165"/>
    <w:bookmarkStart w:id="167" w:name="ref-1EwtuJJw6"/>
    <w:p>
      <w:pPr>
        <w:pStyle w:val="Bibliography"/>
      </w:pPr>
      <w:r>
        <w:t xml:space="preserve">Chiou, S.-H., Winters, I.P., Wang, J., Naranjo, S., Dudgeon, C., Tamburini, F.B., Brady, J.J., Yang, D., Grüner, B.M., Chuang, C.-H., et al. (2015). Pancreatic cancer modeling using retrograde viral vector delivery and in vivo CRISPR/Cas9-mediated somatic genome editing. Genes Dev</w:t>
      </w:r>
      <w:r>
        <w:t xml:space="preserve"> </w:t>
      </w:r>
      <w:r>
        <w:rPr>
          <w:iCs/>
          <w:i/>
        </w:rPr>
        <w:t xml:space="preserve">29</w:t>
      </w:r>
      <w:r>
        <w:t xml:space="preserve">, 1576–1585.</w:t>
      </w:r>
      <w:r>
        <w:t xml:space="preserve"> </w:t>
      </w:r>
      <w:hyperlink r:id="rId166">
        <w:r>
          <w:rPr>
            <w:rStyle w:val="Hyperlink"/>
          </w:rPr>
          <w:t xml:space="preserve">https://doi.org/10.1101/gad.264861.115</w:t>
        </w:r>
      </w:hyperlink>
      <w:r>
        <w:t xml:space="preserve">.</w:t>
      </w:r>
    </w:p>
    <w:bookmarkEnd w:id="167"/>
    <w:bookmarkStart w:id="169" w:name="ref-G5wVcRrJ"/>
    <w:p>
      <w:pPr>
        <w:pStyle w:val="Bibliography"/>
      </w:pPr>
      <w:r>
        <w:t xml:space="preserve">Christophorou, M.A., Ringshausen, I., Finch, A.J., Swigart, L.B., and Evan, G.I. (2006). The pathological response to DNA damage does not contribute to p53-mediated tumour suppression. Nature</w:t>
      </w:r>
      <w:r>
        <w:t xml:space="preserve"> </w:t>
      </w:r>
      <w:r>
        <w:rPr>
          <w:iCs/>
          <w:i/>
        </w:rPr>
        <w:t xml:space="preserve">443</w:t>
      </w:r>
      <w:r>
        <w:t xml:space="preserve">, 214–217.</w:t>
      </w:r>
      <w:r>
        <w:t xml:space="preserve"> </w:t>
      </w:r>
      <w:hyperlink r:id="rId168">
        <w:r>
          <w:rPr>
            <w:rStyle w:val="Hyperlink"/>
          </w:rPr>
          <w:t xml:space="preserve">https://doi.org/10.1038/nature05077</w:t>
        </w:r>
      </w:hyperlink>
      <w:r>
        <w:t xml:space="preserve">.</w:t>
      </w:r>
    </w:p>
    <w:bookmarkEnd w:id="169"/>
    <w:bookmarkStart w:id="171" w:name="ref-OK8s0ke5"/>
    <w:p>
      <w:pPr>
        <w:pStyle w:val="Bibliography"/>
      </w:pPr>
      <w:r>
        <w:t xml:space="preserve">Cicchini, M., Buza, E.L., Sagal, K.M., Gudiel, A.A., Durham, A.C., and Feldser, D.M. (2017). Context-Dependent Effects of Amplified MAPK Signaling during Lung Adenocarcinoma Initiation and Progression. Cell Rep</w:t>
      </w:r>
      <w:r>
        <w:t xml:space="preserve"> </w:t>
      </w:r>
      <w:r>
        <w:rPr>
          <w:iCs/>
          <w:i/>
        </w:rPr>
        <w:t xml:space="preserve">18</w:t>
      </w:r>
      <w:r>
        <w:t xml:space="preserve">, 1958–1969.</w:t>
      </w:r>
      <w:r>
        <w:t xml:space="preserve"> </w:t>
      </w:r>
      <w:hyperlink r:id="rId170">
        <w:r>
          <w:rPr>
            <w:rStyle w:val="Hyperlink"/>
          </w:rPr>
          <w:t xml:space="preserve">https://doi.org/10.1016/j.celrep.2017.01.069</w:t>
        </w:r>
      </w:hyperlink>
      <w:r>
        <w:t xml:space="preserve">.</w:t>
      </w:r>
    </w:p>
    <w:bookmarkEnd w:id="171"/>
    <w:bookmarkStart w:id="173" w:name="ref-wMtu748b"/>
    <w:p>
      <w:pPr>
        <w:pStyle w:val="Bibliography"/>
      </w:pPr>
      <w:r>
        <w:t xml:space="preserve">Corcoran, R.B., Ebi, H., Turke, A.B., Coffee, E.M., Nishino, M., Cogdill, A.P., Brown, R.D., Della Pelle, P., Dias-Santagata, D., Hung, K.E., et al. (2012). EGFR-mediated re-activation of MAPK signaling contributes to insensitivity of BRAF mutant colorectal cancers to RAF inhibition with vemurafenib. Cancer Discov</w:t>
      </w:r>
      <w:r>
        <w:t xml:space="preserve"> </w:t>
      </w:r>
      <w:r>
        <w:rPr>
          <w:iCs/>
          <w:i/>
        </w:rPr>
        <w:t xml:space="preserve">2</w:t>
      </w:r>
      <w:r>
        <w:t xml:space="preserve">, 227–235.</w:t>
      </w:r>
      <w:r>
        <w:t xml:space="preserve"> </w:t>
      </w:r>
      <w:hyperlink r:id="rId172">
        <w:r>
          <w:rPr>
            <w:rStyle w:val="Hyperlink"/>
          </w:rPr>
          <w:t xml:space="preserve">https://doi.org/10.1158/2159-8290.cd-11-0341</w:t>
        </w:r>
      </w:hyperlink>
      <w:r>
        <w:t xml:space="preserve">.</w:t>
      </w:r>
    </w:p>
    <w:bookmarkEnd w:id="173"/>
    <w:bookmarkStart w:id="175" w:name="ref-dTvhNsG9"/>
    <w:p>
      <w:pPr>
        <w:pStyle w:val="Bibliography"/>
      </w:pPr>
      <w:r>
        <w:t xml:space="preserve">Dankort, D., Filenova, E., Collado, M., Serrano, M., Jones, K., and McMahon, M. (2007). A new mouse model to explore the initiation, progression, and therapy of BRAFV600E-induced lung tumors. Genes Dev</w:t>
      </w:r>
      <w:r>
        <w:t xml:space="preserve"> </w:t>
      </w:r>
      <w:r>
        <w:rPr>
          <w:iCs/>
          <w:i/>
        </w:rPr>
        <w:t xml:space="preserve">21</w:t>
      </w:r>
      <w:r>
        <w:t xml:space="preserve">, 379–384.</w:t>
      </w:r>
      <w:r>
        <w:t xml:space="preserve"> </w:t>
      </w:r>
      <w:hyperlink r:id="rId174">
        <w:r>
          <w:rPr>
            <w:rStyle w:val="Hyperlink"/>
          </w:rPr>
          <w:t xml:space="preserve">https://doi.org/10.1101/gad.1516407</w:t>
        </w:r>
      </w:hyperlink>
      <w:r>
        <w:t xml:space="preserve">.</w:t>
      </w:r>
    </w:p>
    <w:bookmarkEnd w:id="175"/>
    <w:bookmarkStart w:id="177" w:name="ref-1F86sLj5s"/>
    <w:p>
      <w:pPr>
        <w:pStyle w:val="Bibliography"/>
      </w:pPr>
      <w:r>
        <w:t xml:space="preserve">de Groot, P., and Munden, R.F. (2012). Lung cancer epidemiology, risk factors, and prevention. Radiol Clin North Am</w:t>
      </w:r>
      <w:r>
        <w:t xml:space="preserve"> </w:t>
      </w:r>
      <w:r>
        <w:rPr>
          <w:iCs/>
          <w:i/>
        </w:rPr>
        <w:t xml:space="preserve">50</w:t>
      </w:r>
      <w:r>
        <w:t xml:space="preserve">, 863–876.</w:t>
      </w:r>
      <w:r>
        <w:t xml:space="preserve"> </w:t>
      </w:r>
      <w:hyperlink r:id="rId176">
        <w:r>
          <w:rPr>
            <w:rStyle w:val="Hyperlink"/>
          </w:rPr>
          <w:t xml:space="preserve">https://doi.org/10.1016/j.rcl.2012.06.006</w:t>
        </w:r>
      </w:hyperlink>
      <w:r>
        <w:t xml:space="preserve">.</w:t>
      </w:r>
    </w:p>
    <w:bookmarkEnd w:id="177"/>
    <w:bookmarkStart w:id="179" w:name="ref-n08HchE9"/>
    <w:p>
      <w:pPr>
        <w:pStyle w:val="Bibliography"/>
      </w:pPr>
      <w:r>
        <w:t xml:space="preserve">Desai, T.J., Brownfield, D.G., and Krasnow, M.A. (2014). Alveolar progenitor and stem cells in lung development, renewal and cancer. Nature</w:t>
      </w:r>
      <w:r>
        <w:t xml:space="preserve"> </w:t>
      </w:r>
      <w:r>
        <w:rPr>
          <w:iCs/>
          <w:i/>
        </w:rPr>
        <w:t xml:space="preserve">507</w:t>
      </w:r>
      <w:r>
        <w:t xml:space="preserve">, 190–194.</w:t>
      </w:r>
      <w:r>
        <w:t xml:space="preserve"> </w:t>
      </w:r>
      <w:hyperlink r:id="rId178">
        <w:r>
          <w:rPr>
            <w:rStyle w:val="Hyperlink"/>
          </w:rPr>
          <w:t xml:space="preserve">https://doi.org/10.1038/nature12930</w:t>
        </w:r>
      </w:hyperlink>
      <w:r>
        <w:t xml:space="preserve">.</w:t>
      </w:r>
    </w:p>
    <w:bookmarkEnd w:id="179"/>
    <w:bookmarkStart w:id="181" w:name="ref-WyV78aHe"/>
    <w:p>
      <w:pPr>
        <w:pStyle w:val="Bibliography"/>
      </w:pPr>
      <w:r>
        <w:t xml:space="preserve">Deuker, M.M., Marsh Durban, V., Phillips, W.A., and McMahon, M. (2014). PI3'-kinase inhibition forestalls the onset of MEK1/2 inhibitor resistance in BRAF-mutated melanoma. Cancer Discov</w:t>
      </w:r>
      <w:r>
        <w:t xml:space="preserve"> </w:t>
      </w:r>
      <w:r>
        <w:rPr>
          <w:iCs/>
          <w:i/>
        </w:rPr>
        <w:t xml:space="preserve">5</w:t>
      </w:r>
      <w:r>
        <w:t xml:space="preserve">, 143–153.</w:t>
      </w:r>
      <w:r>
        <w:t xml:space="preserve"> </w:t>
      </w:r>
      <w:hyperlink r:id="rId180">
        <w:r>
          <w:rPr>
            <w:rStyle w:val="Hyperlink"/>
          </w:rPr>
          <w:t xml:space="preserve">https://doi.org/10.1158/2159-8290.cd-14-0856</w:t>
        </w:r>
      </w:hyperlink>
      <w:r>
        <w:t xml:space="preserve">.</w:t>
      </w:r>
    </w:p>
    <w:bookmarkEnd w:id="181"/>
    <w:bookmarkStart w:id="183" w:name="ref-kxXMFjnc"/>
    <w:p>
      <w:pPr>
        <w:pStyle w:val="Bibliography"/>
      </w:pPr>
      <w:r>
        <w:t xml:space="preserve">Donehower, L.A., Harvey, M., Slagle, B.L., McArthur, M.J., Montgomery, C.A., Butel, J.S., and Bradley, A. (1992). Mice deficient for p53 are developmentally normal but susceptible to spontaneous tumours. Nature</w:t>
      </w:r>
      <w:r>
        <w:t xml:space="preserve"> </w:t>
      </w:r>
      <w:r>
        <w:rPr>
          <w:iCs/>
          <w:i/>
        </w:rPr>
        <w:t xml:space="preserve">356</w:t>
      </w:r>
      <w:r>
        <w:t xml:space="preserve">, 215–221.</w:t>
      </w:r>
      <w:r>
        <w:t xml:space="preserve"> </w:t>
      </w:r>
      <w:hyperlink r:id="rId182">
        <w:r>
          <w:rPr>
            <w:rStyle w:val="Hyperlink"/>
          </w:rPr>
          <w:t xml:space="preserve">https://doi.org/10.1038/356215a0</w:t>
        </w:r>
      </w:hyperlink>
      <w:r>
        <w:t xml:space="preserve">.</w:t>
      </w:r>
    </w:p>
    <w:bookmarkEnd w:id="183"/>
    <w:bookmarkStart w:id="185" w:name="ref-bhNe3oCb"/>
    <w:p>
      <w:pPr>
        <w:pStyle w:val="Bibliography"/>
      </w:pPr>
      <w:r>
        <w:t xml:space="preserve">DuPage, M., Dooley, A.L., and Jacks, T. (2009). Conditional mouse lung cancer models using adenoviral or lentiviral delivery of Cre recombinase. Nat Protoc</w:t>
      </w:r>
      <w:r>
        <w:t xml:space="preserve"> </w:t>
      </w:r>
      <w:r>
        <w:rPr>
          <w:iCs/>
          <w:i/>
        </w:rPr>
        <w:t xml:space="preserve">4</w:t>
      </w:r>
      <w:r>
        <w:t xml:space="preserve">, 1064–1072.</w:t>
      </w:r>
      <w:r>
        <w:t xml:space="preserve"> </w:t>
      </w:r>
      <w:hyperlink r:id="rId184">
        <w:r>
          <w:rPr>
            <w:rStyle w:val="Hyperlink"/>
          </w:rPr>
          <w:t xml:space="preserve">https://doi.org/10.1038/nprot.2009.95</w:t>
        </w:r>
      </w:hyperlink>
      <w:r>
        <w:t xml:space="preserve">.</w:t>
      </w:r>
    </w:p>
    <w:bookmarkEnd w:id="185"/>
    <w:bookmarkStart w:id="187" w:name="ref-M2kGnbOE"/>
    <w:p>
      <w:pPr>
        <w:pStyle w:val="Bibliography"/>
      </w:pPr>
      <w:r>
        <w:t xml:space="preserve">Edmunds, J.W., Mahadevan, L.C., and Clayton, A.L. (2007). Dynamic histone H3 methylation during gene induction: HYPB/Setd2 mediates all H3K36 trimethylation. EMBO J</w:t>
      </w:r>
      <w:r>
        <w:t xml:space="preserve"> </w:t>
      </w:r>
      <w:r>
        <w:rPr>
          <w:iCs/>
          <w:i/>
        </w:rPr>
        <w:t xml:space="preserve">27</w:t>
      </w:r>
      <w:r>
        <w:t xml:space="preserve">, 406–420.</w:t>
      </w:r>
      <w:r>
        <w:t xml:space="preserve"> </w:t>
      </w:r>
      <w:hyperlink r:id="rId186">
        <w:r>
          <w:rPr>
            <w:rStyle w:val="Hyperlink"/>
          </w:rPr>
          <w:t xml:space="preserve">https://doi.org/10.1038/sj.emboj.7601967</w:t>
        </w:r>
      </w:hyperlink>
      <w:r>
        <w:t xml:space="preserve">.</w:t>
      </w:r>
    </w:p>
    <w:bookmarkEnd w:id="187"/>
    <w:bookmarkStart w:id="189" w:name="ref-IILnKdOc"/>
    <w:p>
      <w:pPr>
        <w:pStyle w:val="Bibliography"/>
      </w:pPr>
      <w:r>
        <w:t xml:space="preserve">el-Deiry, W.S., Tokino, T., Velculescu, V.E., Levy, D.B., Parsons, R., Trent, J.M., Lin, D., Mercer, W.E., Kinzler, K.W., and Vogelstein, B. (1993). WAF1, a potential mediator of p53 tumor suppression. Cell</w:t>
      </w:r>
      <w:r>
        <w:t xml:space="preserve"> </w:t>
      </w:r>
      <w:r>
        <w:rPr>
          <w:iCs/>
          <w:i/>
        </w:rPr>
        <w:t xml:space="preserve">75</w:t>
      </w:r>
      <w:r>
        <w:t xml:space="preserve">, 817–825.</w:t>
      </w:r>
      <w:r>
        <w:t xml:space="preserve"> </w:t>
      </w:r>
      <w:hyperlink r:id="rId188">
        <w:r>
          <w:rPr>
            <w:rStyle w:val="Hyperlink"/>
          </w:rPr>
          <w:t xml:space="preserve">https://doi.org/10.1016/0092-8674(93)90500-p</w:t>
        </w:r>
      </w:hyperlink>
      <w:r>
        <w:t xml:space="preserve">.</w:t>
      </w:r>
    </w:p>
    <w:bookmarkEnd w:id="189"/>
    <w:bookmarkStart w:id="191" w:name="ref-CMVwSV1C"/>
    <w:p>
      <w:pPr>
        <w:pStyle w:val="Bibliography"/>
      </w:pPr>
      <w:r>
        <w:t xml:space="preserve">Feldser, D.M., Kostova, K.K., Winslow, M.M., Taylor, S.E., Cashman, C., Whittaker, C.A., Sanchez-Rivera, F.J., Resnick, R., Bronson, R., Hemann, M.T., et al. (2010). Stage-specific sensitivity to p53 restoration during lung cancer progression. Nature</w:t>
      </w:r>
      <w:r>
        <w:t xml:space="preserve"> </w:t>
      </w:r>
      <w:r>
        <w:rPr>
          <w:iCs/>
          <w:i/>
        </w:rPr>
        <w:t xml:space="preserve">468</w:t>
      </w:r>
      <w:r>
        <w:t xml:space="preserve">, 572–575.</w:t>
      </w:r>
      <w:r>
        <w:t xml:space="preserve"> </w:t>
      </w:r>
      <w:hyperlink r:id="rId190">
        <w:r>
          <w:rPr>
            <w:rStyle w:val="Hyperlink"/>
          </w:rPr>
          <w:t xml:space="preserve">https://doi.org/10.1038/nature09535</w:t>
        </w:r>
      </w:hyperlink>
      <w:r>
        <w:t xml:space="preserve">.</w:t>
      </w:r>
    </w:p>
    <w:bookmarkEnd w:id="191"/>
    <w:bookmarkStart w:id="193" w:name="ref-oVtv8JOR"/>
    <w:p>
      <w:pPr>
        <w:pStyle w:val="Bibliography"/>
      </w:pPr>
      <w:r>
        <w:t xml:space="preserve">Ferone, G., Lee, M.C., Sage, J., and Berns, A. (2020). Cells of origin of lung cancers: lessons from mouse studies. Genes Dev</w:t>
      </w:r>
      <w:r>
        <w:t xml:space="preserve"> </w:t>
      </w:r>
      <w:r>
        <w:rPr>
          <w:iCs/>
          <w:i/>
        </w:rPr>
        <w:t xml:space="preserve">34</w:t>
      </w:r>
      <w:r>
        <w:t xml:space="preserve">, 1017–1032.</w:t>
      </w:r>
      <w:r>
        <w:t xml:space="preserve"> </w:t>
      </w:r>
      <w:hyperlink r:id="rId192">
        <w:r>
          <w:rPr>
            <w:rStyle w:val="Hyperlink"/>
          </w:rPr>
          <w:t xml:space="preserve">https://doi.org/10.1101/gad.338228.120</w:t>
        </w:r>
      </w:hyperlink>
      <w:r>
        <w:t xml:space="preserve">.</w:t>
      </w:r>
    </w:p>
    <w:bookmarkEnd w:id="193"/>
    <w:bookmarkStart w:id="195" w:name="ref-Vbw51s50"/>
    <w:p>
      <w:pPr>
        <w:pStyle w:val="Bibliography"/>
      </w:pPr>
      <w:r>
        <w:t xml:space="preserve">Gaiddon, C., Lokshin, M., Ahn, J., Zhang, T., and Prives, C. (2001). A subset of tumor-derived mutant forms of p53 down-regulate p63 and p73 through a direct interaction with the p53 core domain. Mol Cell Biol</w:t>
      </w:r>
      <w:r>
        <w:t xml:space="preserve"> </w:t>
      </w:r>
      <w:r>
        <w:rPr>
          <w:iCs/>
          <w:i/>
        </w:rPr>
        <w:t xml:space="preserve">21</w:t>
      </w:r>
      <w:r>
        <w:t xml:space="preserve">, 1874–1887.</w:t>
      </w:r>
      <w:r>
        <w:t xml:space="preserve"> </w:t>
      </w:r>
      <w:hyperlink r:id="rId194">
        <w:r>
          <w:rPr>
            <w:rStyle w:val="Hyperlink"/>
          </w:rPr>
          <w:t xml:space="preserve">https://doi.org/10.1128/mcb.21.5.1874-1887.2001</w:t>
        </w:r>
      </w:hyperlink>
      <w:r>
        <w:t xml:space="preserve">.</w:t>
      </w:r>
    </w:p>
    <w:bookmarkEnd w:id="195"/>
    <w:bookmarkStart w:id="197" w:name="ref-gI9Yeagx"/>
    <w:p>
      <w:pPr>
        <w:pStyle w:val="Bibliography"/>
      </w:pPr>
      <w:r>
        <w:t xml:space="preserve">Gao, J., Aksoy, B.A., Dogrusoz, U., Dresdner, G., Gross, B., Sumer, S.O., Sun, Y., Jacobsen, A., Sinha, R., Larsson, E., et al. (2013). Integrative analysis of complex cancer genomics and clinical profiles using the cBioPortal. Sci Signal</w:t>
      </w:r>
      <w:r>
        <w:t xml:space="preserve"> </w:t>
      </w:r>
      <w:r>
        <w:rPr>
          <w:iCs/>
          <w:i/>
        </w:rPr>
        <w:t xml:space="preserve">6</w:t>
      </w:r>
      <w:r>
        <w:t xml:space="preserve">, pl1.</w:t>
      </w:r>
      <w:r>
        <w:t xml:space="preserve"> </w:t>
      </w:r>
      <w:hyperlink r:id="rId196">
        <w:r>
          <w:rPr>
            <w:rStyle w:val="Hyperlink"/>
          </w:rPr>
          <w:t xml:space="preserve">https://doi.org/10.1126/scisignal.2004088</w:t>
        </w:r>
      </w:hyperlink>
      <w:r>
        <w:t xml:space="preserve">.</w:t>
      </w:r>
    </w:p>
    <w:bookmarkEnd w:id="197"/>
    <w:bookmarkStart w:id="199" w:name="ref-ztWGsqcf"/>
    <w:p>
      <w:pPr>
        <w:pStyle w:val="Bibliography"/>
      </w:pPr>
      <w:r>
        <w:t xml:space="preserve">Garcia, P.B., and Attardi, L.D. (2014). Illuminating p53 function in cancer with genetically engineered mouse models. Semin Cell Dev Biol</w:t>
      </w:r>
      <w:r>
        <w:t xml:space="preserve"> </w:t>
      </w:r>
      <w:r>
        <w:rPr>
          <w:iCs/>
          <w:i/>
        </w:rPr>
        <w:t xml:space="preserve">27</w:t>
      </w:r>
      <w:r>
        <w:t xml:space="preserve">, 74–85.</w:t>
      </w:r>
      <w:r>
        <w:t xml:space="preserve"> </w:t>
      </w:r>
      <w:hyperlink r:id="rId198">
        <w:r>
          <w:rPr>
            <w:rStyle w:val="Hyperlink"/>
          </w:rPr>
          <w:t xml:space="preserve">https://doi.org/10.1016/j.semcdb.2013.12.014</w:t>
        </w:r>
      </w:hyperlink>
      <w:r>
        <w:t xml:space="preserve">.</w:t>
      </w:r>
    </w:p>
    <w:bookmarkEnd w:id="199"/>
    <w:bookmarkStart w:id="201" w:name="ref-1EmZp72ZM"/>
    <w:p>
      <w:pPr>
        <w:pStyle w:val="Bibliography"/>
      </w:pPr>
      <w:r>
        <w:t xml:space="preserve">Gerlinger, M., Rowan, A.J., Horswell, S., Math, M., Larkin, J., Endesfelder, D., Gronroos, E., Martinez, P., Matthews, N., Stewart, A., et al. (2012). Intratumor heterogeneity and branched evolution revealed by multiregion sequencing. N Engl J Med</w:t>
      </w:r>
      <w:r>
        <w:t xml:space="preserve"> </w:t>
      </w:r>
      <w:r>
        <w:rPr>
          <w:iCs/>
          <w:i/>
        </w:rPr>
        <w:t xml:space="preserve">366</w:t>
      </w:r>
      <w:r>
        <w:t xml:space="preserve">, 883–892.</w:t>
      </w:r>
      <w:r>
        <w:t xml:space="preserve"> </w:t>
      </w:r>
      <w:hyperlink r:id="rId200">
        <w:r>
          <w:rPr>
            <w:rStyle w:val="Hyperlink"/>
          </w:rPr>
          <w:t xml:space="preserve">https://doi.org/10.1056/nejmoa1113205</w:t>
        </w:r>
      </w:hyperlink>
      <w:r>
        <w:t xml:space="preserve">.</w:t>
      </w:r>
    </w:p>
    <w:bookmarkEnd w:id="201"/>
    <w:bookmarkStart w:id="203" w:name="ref-hRW7rjfZ"/>
    <w:p>
      <w:pPr>
        <w:pStyle w:val="Bibliography"/>
      </w:pPr>
      <w:r>
        <w:t xml:space="preserve">Ghimessy, A., Radeczky, P., Laszlo, V., Hegedus, B., Renyi-Vamos, F., Fillinger, J., Klepetko, W., Lang, C., Dome, B., and Megyesfalvi, Z. (2020). Current therapy of KRAS-mutant lung cancer. Cancer Metastasis Rev</w:t>
      </w:r>
      <w:r>
        <w:t xml:space="preserve"> </w:t>
      </w:r>
      <w:r>
        <w:rPr>
          <w:iCs/>
          <w:i/>
        </w:rPr>
        <w:t xml:space="preserve">39</w:t>
      </w:r>
      <w:r>
        <w:t xml:space="preserve">, 1159–1177.</w:t>
      </w:r>
      <w:r>
        <w:t xml:space="preserve"> </w:t>
      </w:r>
      <w:hyperlink r:id="rId202">
        <w:r>
          <w:rPr>
            <w:rStyle w:val="Hyperlink"/>
          </w:rPr>
          <w:t xml:space="preserve">https://doi.org/10.1007/s10555-020-09903-9</w:t>
        </w:r>
      </w:hyperlink>
      <w:r>
        <w:t xml:space="preserve">.</w:t>
      </w:r>
    </w:p>
    <w:bookmarkEnd w:id="203"/>
    <w:bookmarkStart w:id="205" w:name="ref-Pje1Soz4"/>
    <w:p>
      <w:pPr>
        <w:pStyle w:val="Bibliography"/>
      </w:pPr>
      <w:r>
        <w:t xml:space="preserve">Green, S., Trejo, C.L., and McMahon, M. (2015). PIK3CA(H1047R) Accelerates and Enhances KRAS(G12D)-Driven Lung Tumorigenesis. Cancer Res</w:t>
      </w:r>
      <w:r>
        <w:t xml:space="preserve"> </w:t>
      </w:r>
      <w:r>
        <w:rPr>
          <w:iCs/>
          <w:i/>
        </w:rPr>
        <w:t xml:space="preserve">75</w:t>
      </w:r>
      <w:r>
        <w:t xml:space="preserve">, 5378–5391.</w:t>
      </w:r>
      <w:r>
        <w:t xml:space="preserve"> </w:t>
      </w:r>
      <w:hyperlink r:id="rId204">
        <w:r>
          <w:rPr>
            <w:rStyle w:val="Hyperlink"/>
          </w:rPr>
          <w:t xml:space="preserve">https://doi.org/10.1158/0008-5472.can-15-1249</w:t>
        </w:r>
      </w:hyperlink>
      <w:r>
        <w:t xml:space="preserve">.</w:t>
      </w:r>
    </w:p>
    <w:bookmarkEnd w:id="205"/>
    <w:bookmarkStart w:id="207" w:name="ref-kgaUYMuT"/>
    <w:p>
      <w:pPr>
        <w:pStyle w:val="Bibliography"/>
      </w:pPr>
      <w:r>
        <w:t xml:space="preserve">Hanahan, D. (2022). Hallmarks of Cancer: New Dimensions. Cancer Discov</w:t>
      </w:r>
      <w:r>
        <w:t xml:space="preserve"> </w:t>
      </w:r>
      <w:r>
        <w:rPr>
          <w:iCs/>
          <w:i/>
        </w:rPr>
        <w:t xml:space="preserve">12</w:t>
      </w:r>
      <w:r>
        <w:t xml:space="preserve">, 31–46.</w:t>
      </w:r>
      <w:r>
        <w:t xml:space="preserve"> </w:t>
      </w:r>
      <w:hyperlink r:id="rId206">
        <w:r>
          <w:rPr>
            <w:rStyle w:val="Hyperlink"/>
          </w:rPr>
          <w:t xml:space="preserve">https://doi.org/10.1158/2159-8290.cd-21-1059</w:t>
        </w:r>
      </w:hyperlink>
      <w:r>
        <w:t xml:space="preserve">.</w:t>
      </w:r>
    </w:p>
    <w:bookmarkEnd w:id="207"/>
    <w:bookmarkStart w:id="209" w:name="ref-4H4Kjv9w"/>
    <w:p>
      <w:pPr>
        <w:pStyle w:val="Bibliography"/>
      </w:pPr>
      <w:r>
        <w:t xml:space="preserve">Hanahan, D., and Weinberg, R.A. (2011). Hallmarks of cancer: the next generation. Cell</w:t>
      </w:r>
      <w:r>
        <w:t xml:space="preserve"> </w:t>
      </w:r>
      <w:r>
        <w:rPr>
          <w:iCs/>
          <w:i/>
        </w:rPr>
        <w:t xml:space="preserve">144</w:t>
      </w:r>
      <w:r>
        <w:t xml:space="preserve">, 646–674.</w:t>
      </w:r>
      <w:r>
        <w:t xml:space="preserve"> </w:t>
      </w:r>
      <w:hyperlink r:id="rId208">
        <w:r>
          <w:rPr>
            <w:rStyle w:val="Hyperlink"/>
          </w:rPr>
          <w:t xml:space="preserve">https://doi.org/10.1016/j.cell.2011.02.013</w:t>
        </w:r>
      </w:hyperlink>
      <w:r>
        <w:t xml:space="preserve">.</w:t>
      </w:r>
    </w:p>
    <w:bookmarkEnd w:id="209"/>
    <w:bookmarkStart w:id="211" w:name="ref-19duX0kT0"/>
    <w:p>
      <w:pPr>
        <w:pStyle w:val="Bibliography"/>
      </w:pPr>
      <w:r>
        <w:t xml:space="preserve">Herbst, R.S., Heymach, J.V., and Lippman, S.M. (2008). Lung cancer. N Engl J Med</w:t>
      </w:r>
      <w:r>
        <w:t xml:space="preserve"> </w:t>
      </w:r>
      <w:r>
        <w:rPr>
          <w:iCs/>
          <w:i/>
        </w:rPr>
        <w:t xml:space="preserve">359</w:t>
      </w:r>
      <w:r>
        <w:t xml:space="preserve">, 1367–1380.</w:t>
      </w:r>
      <w:r>
        <w:t xml:space="preserve"> </w:t>
      </w:r>
      <w:hyperlink r:id="rId210">
        <w:r>
          <w:rPr>
            <w:rStyle w:val="Hyperlink"/>
          </w:rPr>
          <w:t xml:space="preserve">https://doi.org/10.1056/nejmra0802714</w:t>
        </w:r>
      </w:hyperlink>
      <w:r>
        <w:t xml:space="preserve">.</w:t>
      </w:r>
    </w:p>
    <w:bookmarkEnd w:id="211"/>
    <w:bookmarkStart w:id="213" w:name="ref-PAjnX7uA"/>
    <w:p>
      <w:pPr>
        <w:pStyle w:val="Bibliography"/>
      </w:pPr>
      <w:r>
        <w:t xml:space="preserve">Hoadley, K.A., Yau, C., Wolf, D.M., Cherniack, A.D., Tamborero, D., Ng, S., Leiserson, M.D.M., Niu, B., McLellan, M.D., Uzunangelov, V., et al. (2014). Multiplatform analysis of 12 cancer types reveals molecular classification within and across tissues of origin. Cell</w:t>
      </w:r>
      <w:r>
        <w:t xml:space="preserve"> </w:t>
      </w:r>
      <w:r>
        <w:rPr>
          <w:iCs/>
          <w:i/>
        </w:rPr>
        <w:t xml:space="preserve">158</w:t>
      </w:r>
      <w:r>
        <w:t xml:space="preserve">, 929–944.</w:t>
      </w:r>
      <w:r>
        <w:t xml:space="preserve"> </w:t>
      </w:r>
      <w:hyperlink r:id="rId212">
        <w:r>
          <w:rPr>
            <w:rStyle w:val="Hyperlink"/>
          </w:rPr>
          <w:t xml:space="preserve">https://doi.org/10.1016/j.cell.2014.06.049</w:t>
        </w:r>
      </w:hyperlink>
      <w:r>
        <w:t xml:space="preserve">.</w:t>
      </w:r>
    </w:p>
    <w:bookmarkEnd w:id="213"/>
    <w:bookmarkStart w:id="215" w:name="ref-17uu2v5lM"/>
    <w:p>
      <w:pPr>
        <w:pStyle w:val="Bibliography"/>
      </w:pPr>
      <w:r>
        <w:t xml:space="preserve">Huang, S., Benavente, S., Armstrong, E.A., Li, C., Wheeler, D.L., and Harari, P.M. (2011). p53 modulates acquired resistance to EGFR inhibitors and radiation. Cancer Res</w:t>
      </w:r>
      <w:r>
        <w:t xml:space="preserve"> </w:t>
      </w:r>
      <w:r>
        <w:rPr>
          <w:iCs/>
          <w:i/>
        </w:rPr>
        <w:t xml:space="preserve">71</w:t>
      </w:r>
      <w:r>
        <w:t xml:space="preserve">, 7071–7079.</w:t>
      </w:r>
      <w:r>
        <w:t xml:space="preserve"> </w:t>
      </w:r>
      <w:hyperlink r:id="rId214">
        <w:r>
          <w:rPr>
            <w:rStyle w:val="Hyperlink"/>
          </w:rPr>
          <w:t xml:space="preserve">https://doi.org/10.1158/0008-5472.can-11-0128</w:t>
        </w:r>
      </w:hyperlink>
      <w:r>
        <w:t xml:space="preserve">.</w:t>
      </w:r>
    </w:p>
    <w:bookmarkEnd w:id="215"/>
    <w:bookmarkStart w:id="217" w:name="ref-bLXbRmvx"/>
    <w:p>
      <w:pPr>
        <w:pStyle w:val="Bibliography"/>
      </w:pPr>
      <w:r>
        <w:t xml:space="preserve">Iggo, R., Gatter, K., Bartek, J., Lane, D., and Harris, A.L. (1990). Increased expression of mutant forms of p53 oncogene in primary lung cancer. Lancet</w:t>
      </w:r>
      <w:r>
        <w:t xml:space="preserve"> </w:t>
      </w:r>
      <w:r>
        <w:rPr>
          <w:iCs/>
          <w:i/>
        </w:rPr>
        <w:t xml:space="preserve">335</w:t>
      </w:r>
      <w:r>
        <w:t xml:space="preserve">, 675–679.</w:t>
      </w:r>
      <w:r>
        <w:t xml:space="preserve"> </w:t>
      </w:r>
      <w:hyperlink r:id="rId216">
        <w:r>
          <w:rPr>
            <w:rStyle w:val="Hyperlink"/>
          </w:rPr>
          <w:t xml:space="preserve">https://doi.org/10.1016/0140-6736(90)90801-b</w:t>
        </w:r>
      </w:hyperlink>
      <w:r>
        <w:t xml:space="preserve">.</w:t>
      </w:r>
    </w:p>
    <w:bookmarkEnd w:id="217"/>
    <w:bookmarkStart w:id="219" w:name="ref-cD4M6ONJ"/>
    <w:p>
      <w:pPr>
        <w:pStyle w:val="Bibliography"/>
      </w:pPr>
      <w:r>
        <w:t xml:space="preserve">Jackson, E.L., Willis, N., Mercer, K., Bronson, R.T., Crowley, D., Montoya, R., Jacks, T., and Tuveson, D.A. (2001). Analysis of lung tumor initiation and progression using conditional expression of oncogenic K-ras. Genes Dev</w:t>
      </w:r>
      <w:r>
        <w:t xml:space="preserve"> </w:t>
      </w:r>
      <w:r>
        <w:rPr>
          <w:iCs/>
          <w:i/>
        </w:rPr>
        <w:t xml:space="preserve">15</w:t>
      </w:r>
      <w:r>
        <w:t xml:space="preserve">, 3243–3248.</w:t>
      </w:r>
      <w:r>
        <w:t xml:space="preserve"> </w:t>
      </w:r>
      <w:hyperlink r:id="rId218">
        <w:r>
          <w:rPr>
            <w:rStyle w:val="Hyperlink"/>
          </w:rPr>
          <w:t xml:space="preserve">https://doi.org/10.1101/gad.943001</w:t>
        </w:r>
      </w:hyperlink>
      <w:r>
        <w:t xml:space="preserve">.</w:t>
      </w:r>
    </w:p>
    <w:bookmarkEnd w:id="219"/>
    <w:bookmarkStart w:id="221" w:name="ref-KKkLA3TK"/>
    <w:p>
      <w:pPr>
        <w:pStyle w:val="Bibliography"/>
      </w:pPr>
      <w:r>
        <w:t xml:space="preserve">Jackson, E.L., Olive, K.P., Tuveson, D.A., Bronson, R., Crowley, D., Brown, M., and Jacks, T. (2005). The differential effects of mutant p53 alleles on advanced murine lung cancer. Cancer Res</w:t>
      </w:r>
      <w:r>
        <w:t xml:space="preserve"> </w:t>
      </w:r>
      <w:r>
        <w:rPr>
          <w:iCs/>
          <w:i/>
        </w:rPr>
        <w:t xml:space="preserve">65</w:t>
      </w:r>
      <w:r>
        <w:t xml:space="preserve">, 10280–10288.</w:t>
      </w:r>
      <w:r>
        <w:t xml:space="preserve"> </w:t>
      </w:r>
      <w:hyperlink r:id="rId220">
        <w:r>
          <w:rPr>
            <w:rStyle w:val="Hyperlink"/>
          </w:rPr>
          <w:t xml:space="preserve">https://doi.org/10.1158/0008-5472.can-05-2193</w:t>
        </w:r>
      </w:hyperlink>
      <w:r>
        <w:t xml:space="preserve">.</w:t>
      </w:r>
    </w:p>
    <w:bookmarkEnd w:id="221"/>
    <w:bookmarkStart w:id="223" w:name="ref-kGt16xDw"/>
    <w:p>
      <w:pPr>
        <w:pStyle w:val="Bibliography"/>
      </w:pPr>
      <w:r>
        <w:t xml:space="preserve">Jonkers, J., Meuwissen, R., van der Gulden, H., Peterse, H., van der Valk, M., and Berns, A. (2001). Synergistic tumor suppressor activity of BRCA2 and p53 in a conditional mouse model for breast cancer. Nat Genet</w:t>
      </w:r>
      <w:r>
        <w:t xml:space="preserve"> </w:t>
      </w:r>
      <w:r>
        <w:rPr>
          <w:iCs/>
          <w:i/>
        </w:rPr>
        <w:t xml:space="preserve">29</w:t>
      </w:r>
      <w:r>
        <w:t xml:space="preserve">, 418–425.</w:t>
      </w:r>
      <w:r>
        <w:t xml:space="preserve"> </w:t>
      </w:r>
      <w:hyperlink r:id="rId222">
        <w:r>
          <w:rPr>
            <w:rStyle w:val="Hyperlink"/>
          </w:rPr>
          <w:t xml:space="preserve">https://doi.org/10.1038/ng747</w:t>
        </w:r>
      </w:hyperlink>
      <w:r>
        <w:t xml:space="preserve">.</w:t>
      </w:r>
    </w:p>
    <w:bookmarkEnd w:id="223"/>
    <w:bookmarkStart w:id="225" w:name="ref-Djv3zv5n"/>
    <w:p>
      <w:pPr>
        <w:pStyle w:val="Bibliography"/>
      </w:pPr>
      <w:r>
        <w:t xml:space="preserve">Juan, J., Muraguchi, T., Iezza, G., Sears, R.C., and McMahon, M. (2014). Diminished WNT -&gt; β-catenin -&gt; c-MYC signaling is a barrier for malignant progression of BRAFV600E-induced lung tumors. Genes Dev</w:t>
      </w:r>
      <w:r>
        <w:t xml:space="preserve"> </w:t>
      </w:r>
      <w:r>
        <w:rPr>
          <w:iCs/>
          <w:i/>
        </w:rPr>
        <w:t xml:space="preserve">28</w:t>
      </w:r>
      <w:r>
        <w:t xml:space="preserve">, 561–575.</w:t>
      </w:r>
      <w:r>
        <w:t xml:space="preserve"> </w:t>
      </w:r>
      <w:hyperlink r:id="rId224">
        <w:r>
          <w:rPr>
            <w:rStyle w:val="Hyperlink"/>
          </w:rPr>
          <w:t xml:space="preserve">https://doi.org/10.1101/gad.233627.113</w:t>
        </w:r>
      </w:hyperlink>
      <w:r>
        <w:t xml:space="preserve">.</w:t>
      </w:r>
    </w:p>
    <w:bookmarkEnd w:id="225"/>
    <w:bookmarkStart w:id="227" w:name="ref-okfbKJaD"/>
    <w:p>
      <w:pPr>
        <w:pStyle w:val="Bibliography"/>
      </w:pPr>
      <w:r>
        <w:t xml:space="preserve">Junttila, M.R., Karnezis, A.N., Garcia, D., Madriles, F., Kortlever, R.M., Rostker, F., Brown Swigart, L., Pham, D.M., Seo, Y., Evan, G.I., et al. (2010). Selective activation of p53-mediated tumour suppression in high-grade tumours. Nature</w:t>
      </w:r>
      <w:r>
        <w:t xml:space="preserve"> </w:t>
      </w:r>
      <w:r>
        <w:rPr>
          <w:iCs/>
          <w:i/>
        </w:rPr>
        <w:t xml:space="preserve">468</w:t>
      </w:r>
      <w:r>
        <w:t xml:space="preserve">, 567–571.</w:t>
      </w:r>
      <w:r>
        <w:t xml:space="preserve"> </w:t>
      </w:r>
      <w:hyperlink r:id="rId226">
        <w:r>
          <w:rPr>
            <w:rStyle w:val="Hyperlink"/>
          </w:rPr>
          <w:t xml:space="preserve">https://doi.org/10.1038/nature09526</w:t>
        </w:r>
      </w:hyperlink>
      <w:r>
        <w:t xml:space="preserve">.</w:t>
      </w:r>
    </w:p>
    <w:bookmarkEnd w:id="227"/>
    <w:bookmarkStart w:id="229" w:name="ref-12CuLfxxd"/>
    <w:p>
      <w:pPr>
        <w:pStyle w:val="Bibliography"/>
      </w:pPr>
      <w:r>
        <w:t xml:space="preserve">Kandoth, C., McLellan, M.D., Vandin, F., Ye, K., Niu, B., Lu, C., Xie, M., Zhang, Q., McMichael, J.F., Wyczalkowski, M.A., et al. (2013). Mutational landscape and significance across 12 major cancer types. Nature</w:t>
      </w:r>
      <w:r>
        <w:t xml:space="preserve"> </w:t>
      </w:r>
      <w:r>
        <w:rPr>
          <w:iCs/>
          <w:i/>
        </w:rPr>
        <w:t xml:space="preserve">502</w:t>
      </w:r>
      <w:r>
        <w:t xml:space="preserve">, 333–339.</w:t>
      </w:r>
      <w:r>
        <w:t xml:space="preserve"> </w:t>
      </w:r>
      <w:hyperlink r:id="rId228">
        <w:r>
          <w:rPr>
            <w:rStyle w:val="Hyperlink"/>
          </w:rPr>
          <w:t xml:space="preserve">https://doi.org/10.1038/nature12634</w:t>
        </w:r>
      </w:hyperlink>
      <w:r>
        <w:t xml:space="preserve">.</w:t>
      </w:r>
    </w:p>
    <w:bookmarkEnd w:id="229"/>
    <w:bookmarkStart w:id="231" w:name="ref-9P0mUQ2t"/>
    <w:p>
      <w:pPr>
        <w:pStyle w:val="Bibliography"/>
      </w:pPr>
      <w:r>
        <w:t xml:space="preserve">Kemp, C.J., Wheldon, T., and Balmain, A. (1994). p53-deficient mice are extremely susceptible to radiation-induced tumorigenesis. Nat Genet</w:t>
      </w:r>
      <w:r>
        <w:t xml:space="preserve"> </w:t>
      </w:r>
      <w:r>
        <w:rPr>
          <w:iCs/>
          <w:i/>
        </w:rPr>
        <w:t xml:space="preserve">8</w:t>
      </w:r>
      <w:r>
        <w:t xml:space="preserve">, 66–69.</w:t>
      </w:r>
      <w:r>
        <w:t xml:space="preserve"> </w:t>
      </w:r>
      <w:hyperlink r:id="rId230">
        <w:r>
          <w:rPr>
            <w:rStyle w:val="Hyperlink"/>
          </w:rPr>
          <w:t xml:space="preserve">https://doi.org/10.1038/ng0994-66</w:t>
        </w:r>
      </w:hyperlink>
      <w:r>
        <w:t xml:space="preserve">.</w:t>
      </w:r>
    </w:p>
    <w:bookmarkEnd w:id="231"/>
    <w:bookmarkStart w:id="233" w:name="ref-o8jKDrsB"/>
    <w:p>
      <w:pPr>
        <w:pStyle w:val="Bibliography"/>
      </w:pPr>
      <w:r>
        <w:t xml:space="preserve">Kim, M.P., Li, X., Deng, J., Zhang, Y., Dai, B., Allton, K.L., Hughes, T.G., Siangco, C., Augustine, J.J., Kang, Y., et al. (2021). Oncogenic. Cancer Discov</w:t>
      </w:r>
      <w:r>
        <w:t xml:space="preserve"> </w:t>
      </w:r>
      <w:r>
        <w:rPr>
          <w:iCs/>
          <w:i/>
        </w:rPr>
        <w:t xml:space="preserve">11</w:t>
      </w:r>
      <w:r>
        <w:t xml:space="preserve">, 2094–2111.</w:t>
      </w:r>
      <w:r>
        <w:t xml:space="preserve"> </w:t>
      </w:r>
      <w:hyperlink r:id="rId232">
        <w:r>
          <w:rPr>
            <w:rStyle w:val="Hyperlink"/>
          </w:rPr>
          <w:t xml:space="preserve">https://doi.org/10.1158/2159-8290.cd-20-1228</w:t>
        </w:r>
      </w:hyperlink>
      <w:r>
        <w:t xml:space="preserve">.</w:t>
      </w:r>
    </w:p>
    <w:bookmarkEnd w:id="233"/>
    <w:bookmarkStart w:id="235" w:name="ref-c63Ld4El"/>
    <w:p>
      <w:pPr>
        <w:pStyle w:val="Bibliography"/>
      </w:pPr>
      <w:r>
        <w:t xml:space="preserve">Kinsey, C.G., Camolotto, S.A., Boespflug, A.M., Guillen, K.P., Foth, M., Truong, A., Schuman, S.S., Shea, J.E., Seipp, M.T., Yap, J.T., et al. (2019). Protective autophagy elicited by RAF→MEK→ERK inhibition suggests a treatment strategy for RAS-driven cancers. Nat Med</w:t>
      </w:r>
      <w:r>
        <w:t xml:space="preserve"> </w:t>
      </w:r>
      <w:r>
        <w:rPr>
          <w:iCs/>
          <w:i/>
        </w:rPr>
        <w:t xml:space="preserve">25</w:t>
      </w:r>
      <w:r>
        <w:t xml:space="preserve">, 620–627.</w:t>
      </w:r>
      <w:r>
        <w:t xml:space="preserve"> </w:t>
      </w:r>
      <w:hyperlink r:id="rId234">
        <w:r>
          <w:rPr>
            <w:rStyle w:val="Hyperlink"/>
          </w:rPr>
          <w:t xml:space="preserve">https://doi.org/10.1038/s41591-019-0367-9</w:t>
        </w:r>
      </w:hyperlink>
      <w:r>
        <w:t xml:space="preserve">.</w:t>
      </w:r>
    </w:p>
    <w:bookmarkEnd w:id="235"/>
    <w:bookmarkStart w:id="237" w:name="ref-B0ClcVtn"/>
    <w:p>
      <w:pPr>
        <w:pStyle w:val="Bibliography"/>
      </w:pPr>
      <w:r>
        <w:t xml:space="preserve">Klemke, L., Fehlau, C.F., Winkler, N., Toboll, F., Singh, S.K., Moll, U.M., and Schulz-Heddergott, R. (2021). The Gain-of-Function p53 R248W Mutant Promotes Migration by STAT3 Deregulation in Human Pancreatic Cancer Cells. Front Oncol</w:t>
      </w:r>
      <w:r>
        <w:t xml:space="preserve"> </w:t>
      </w:r>
      <w:r>
        <w:rPr>
          <w:iCs/>
          <w:i/>
        </w:rPr>
        <w:t xml:space="preserve">11</w:t>
      </w:r>
      <w:r>
        <w:t xml:space="preserve">, 642603.</w:t>
      </w:r>
      <w:r>
        <w:t xml:space="preserve"> </w:t>
      </w:r>
      <w:hyperlink r:id="rId236">
        <w:r>
          <w:rPr>
            <w:rStyle w:val="Hyperlink"/>
          </w:rPr>
          <w:t xml:space="preserve">https://doi.org/10.3389/fonc.2021.642603</w:t>
        </w:r>
      </w:hyperlink>
      <w:r>
        <w:t xml:space="preserve">.</w:t>
      </w:r>
    </w:p>
    <w:bookmarkEnd w:id="237"/>
    <w:bookmarkStart w:id="239" w:name="ref-RCmUro9f"/>
    <w:p>
      <w:pPr>
        <w:pStyle w:val="Bibliography"/>
      </w:pPr>
      <w:r>
        <w:t xml:space="preserve">LaFave, L.M., Kartha, V.K., Ma, S., Meli, K., Del Priore, I., Lareau, C., Naranjo, S., Westcott, P.M.K., Duarte, F.M., Sankar, V., et al. (2020). Epigenomic State Transitions Characterize Tumor Progression in Mouse Lung Adenocarcinoma. Cancer Cell</w:t>
      </w:r>
      <w:r>
        <w:t xml:space="preserve"> </w:t>
      </w:r>
      <w:r>
        <w:rPr>
          <w:iCs/>
          <w:i/>
        </w:rPr>
        <w:t xml:space="preserve">38</w:t>
      </w:r>
      <w:r>
        <w:t xml:space="preserve">, 212–228.e13.</w:t>
      </w:r>
      <w:r>
        <w:t xml:space="preserve"> </w:t>
      </w:r>
      <w:hyperlink r:id="rId238">
        <w:r>
          <w:rPr>
            <w:rStyle w:val="Hyperlink"/>
          </w:rPr>
          <w:t xml:space="preserve">https://doi.org/10.1016/j.ccell.2020.06.006</w:t>
        </w:r>
      </w:hyperlink>
      <w:r>
        <w:t xml:space="preserve">.</w:t>
      </w:r>
    </w:p>
    <w:bookmarkEnd w:id="239"/>
    <w:bookmarkStart w:id="241" w:name="ref-V4ONQpBd"/>
    <w:p>
      <w:pPr>
        <w:pStyle w:val="Bibliography"/>
      </w:pPr>
      <w:r>
        <w:t xml:space="preserve">Lang, G.A., Iwakuma, T., Suh, Y.-A., Liu, G., Rao, V.A., Parant, J.M., Valentin-Vega, Y.A., Terzian, T., Caldwell, L.C., Strong, L.C., et al. (2004). Gain of function of a p53 hot spot mutation in a mouse model of Li-Fraumeni syndrome. Cell</w:t>
      </w:r>
      <w:r>
        <w:t xml:space="preserve"> </w:t>
      </w:r>
      <w:r>
        <w:rPr>
          <w:iCs/>
          <w:i/>
        </w:rPr>
        <w:t xml:space="preserve">119</w:t>
      </w:r>
      <w:r>
        <w:t xml:space="preserve">, 861–872.</w:t>
      </w:r>
      <w:r>
        <w:t xml:space="preserve"> </w:t>
      </w:r>
      <w:hyperlink r:id="rId240">
        <w:r>
          <w:rPr>
            <w:rStyle w:val="Hyperlink"/>
          </w:rPr>
          <w:t xml:space="preserve">https://doi.org/10.1016/j.cell.2004.11.006</w:t>
        </w:r>
      </w:hyperlink>
      <w:r>
        <w:t xml:space="preserve">.</w:t>
      </w:r>
    </w:p>
    <w:bookmarkEnd w:id="241"/>
    <w:bookmarkStart w:id="243" w:name="ref-qbfESpXa"/>
    <w:p>
      <w:pPr>
        <w:pStyle w:val="Bibliography"/>
      </w:pPr>
      <w:r>
        <w:t xml:space="preserve">Laptenko, O., and Prives, C. (2006). Transcriptional regulation by p53: one protein, many possibilities. Cell Death Differ</w:t>
      </w:r>
      <w:r>
        <w:t xml:space="preserve"> </w:t>
      </w:r>
      <w:r>
        <w:rPr>
          <w:iCs/>
          <w:i/>
        </w:rPr>
        <w:t xml:space="preserve">13</w:t>
      </w:r>
      <w:r>
        <w:t xml:space="preserve">, 951–961.</w:t>
      </w:r>
      <w:r>
        <w:t xml:space="preserve"> </w:t>
      </w:r>
      <w:hyperlink r:id="rId242">
        <w:r>
          <w:rPr>
            <w:rStyle w:val="Hyperlink"/>
          </w:rPr>
          <w:t xml:space="preserve">https://doi.org/10.1038/sj.cdd.4401916</w:t>
        </w:r>
      </w:hyperlink>
      <w:r>
        <w:t xml:space="preserve">.</w:t>
      </w:r>
    </w:p>
    <w:bookmarkEnd w:id="243"/>
    <w:bookmarkStart w:id="245" w:name="ref-13QSbJkMk"/>
    <w:p>
      <w:pPr>
        <w:pStyle w:val="Bibliography"/>
      </w:pPr>
      <w:r>
        <w:t xml:space="preserve">Levine, A.J. (2020). p53: 800 million years of evolution and 40 years of discovery. Nat Rev Cancer</w:t>
      </w:r>
      <w:r>
        <w:t xml:space="preserve"> </w:t>
      </w:r>
      <w:r>
        <w:rPr>
          <w:iCs/>
          <w:i/>
        </w:rPr>
        <w:t xml:space="preserve">20</w:t>
      </w:r>
      <w:r>
        <w:t xml:space="preserve">, 471–480.</w:t>
      </w:r>
      <w:r>
        <w:t xml:space="preserve"> </w:t>
      </w:r>
      <w:hyperlink r:id="rId244">
        <w:r>
          <w:rPr>
            <w:rStyle w:val="Hyperlink"/>
          </w:rPr>
          <w:t xml:space="preserve">https://doi.org/10.1038/s41568-020-0262-1</w:t>
        </w:r>
      </w:hyperlink>
      <w:r>
        <w:t xml:space="preserve">.</w:t>
      </w:r>
    </w:p>
    <w:bookmarkEnd w:id="245"/>
    <w:bookmarkStart w:id="247" w:name="ref-SWNWMYmm"/>
    <w:p>
      <w:pPr>
        <w:pStyle w:val="Bibliography"/>
      </w:pPr>
      <w:r>
        <w:t xml:space="preserve">Levine, A.J., and Oren, M. (2009). The first 30 years of p53: growing ever more complex. Nat Rev Cancer</w:t>
      </w:r>
      <w:r>
        <w:t xml:space="preserve"> </w:t>
      </w:r>
      <w:r>
        <w:rPr>
          <w:iCs/>
          <w:i/>
        </w:rPr>
        <w:t xml:space="preserve">9</w:t>
      </w:r>
      <w:r>
        <w:t xml:space="preserve">, 749–758.</w:t>
      </w:r>
      <w:r>
        <w:t xml:space="preserve"> </w:t>
      </w:r>
      <w:hyperlink r:id="rId246">
        <w:r>
          <w:rPr>
            <w:rStyle w:val="Hyperlink"/>
          </w:rPr>
          <w:t xml:space="preserve">https://doi.org/10.1038/nrc2723</w:t>
        </w:r>
      </w:hyperlink>
      <w:r>
        <w:t xml:space="preserve">.</w:t>
      </w:r>
    </w:p>
    <w:bookmarkEnd w:id="247"/>
    <w:bookmarkStart w:id="249" w:name="ref-TYj65wKz"/>
    <w:p>
      <w:pPr>
        <w:pStyle w:val="Bibliography"/>
      </w:pPr>
      <w:r>
        <w:t xml:space="preserve">Li, F.P., Fraumeni, J.F., Mulvihill, J.J., Blattner, W.A., Dreyfus, M.G., Tucker, M.A., and Miller, R.W. (1988).</w:t>
      </w:r>
      <w:r>
        <w:t xml:space="preserve"> </w:t>
      </w:r>
      <w:hyperlink r:id="rId248">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49"/>
    <w:bookmarkStart w:id="251" w:name="ref-WiSGMfl3"/>
    <w:p>
      <w:pPr>
        <w:pStyle w:val="Bibliography"/>
      </w:pPr>
      <w:r>
        <w:t xml:space="preserve">Lin, L., Asthana, S., Chan, E., Bandyopadhyay, S., Martins, M.M., Olivas, V., Yan, J.J., Pham, L., Wang, M.M., Bollag, G., et al. (2014). Mapping the molecular determinants of BRAF oncogene dependence in human lung cancer. Proc Natl Acad Sci U S A</w:t>
      </w:r>
      <w:r>
        <w:t xml:space="preserve"> </w:t>
      </w:r>
      <w:r>
        <w:rPr>
          <w:iCs/>
          <w:i/>
        </w:rPr>
        <w:t xml:space="preserve">111</w:t>
      </w:r>
      <w:r>
        <w:t xml:space="preserve">, E748–57.</w:t>
      </w:r>
      <w:r>
        <w:t xml:space="preserve"> </w:t>
      </w:r>
      <w:hyperlink r:id="rId250">
        <w:r>
          <w:rPr>
            <w:rStyle w:val="Hyperlink"/>
          </w:rPr>
          <w:t xml:space="preserve">https://doi.org/10.1073/pnas.1320956111</w:t>
        </w:r>
      </w:hyperlink>
      <w:r>
        <w:t xml:space="preserve">.</w:t>
      </w:r>
    </w:p>
    <w:bookmarkEnd w:id="251"/>
    <w:bookmarkStart w:id="253" w:name="ref-1FKCm8fuC"/>
    <w:p>
      <w:pPr>
        <w:pStyle w:val="Bibliography"/>
      </w:pPr>
      <w:r>
        <w:t xml:space="preserve">Linzer, D.I., and Levine, A.J. (1979). Characterization of a 54K dalton cellular SV40 tumor antigen present in SV40-transformed cells and uninfected embryonal carcinoma cells. Cell</w:t>
      </w:r>
      <w:r>
        <w:t xml:space="preserve"> </w:t>
      </w:r>
      <w:r>
        <w:rPr>
          <w:iCs/>
          <w:i/>
        </w:rPr>
        <w:t xml:space="preserve">17</w:t>
      </w:r>
      <w:r>
        <w:t xml:space="preserve">, 43–52.</w:t>
      </w:r>
      <w:r>
        <w:t xml:space="preserve"> </w:t>
      </w:r>
      <w:hyperlink r:id="rId252">
        <w:r>
          <w:rPr>
            <w:rStyle w:val="Hyperlink"/>
          </w:rPr>
          <w:t xml:space="preserve">https://doi.org/10.1016/0092-8674(79)90293-9</w:t>
        </w:r>
      </w:hyperlink>
      <w:r>
        <w:t xml:space="preserve">.</w:t>
      </w:r>
    </w:p>
    <w:bookmarkEnd w:id="253"/>
    <w:bookmarkStart w:id="255" w:name="ref-ku3fwB6c"/>
    <w:p>
      <w:pPr>
        <w:pStyle w:val="Bibliography"/>
      </w:pPr>
      <w:r>
        <w:t xml:space="preserve">Malhotra, J., Malvezzi, M., Negri, E., La Vecchia, C., and Boffetta, P. (2016). Risk factors for lung cancer worldwide. Eur Respir J</w:t>
      </w:r>
      <w:r>
        <w:t xml:space="preserve"> </w:t>
      </w:r>
      <w:r>
        <w:rPr>
          <w:iCs/>
          <w:i/>
        </w:rPr>
        <w:t xml:space="preserve">48</w:t>
      </w:r>
      <w:r>
        <w:t xml:space="preserve">, 889–902.</w:t>
      </w:r>
      <w:r>
        <w:t xml:space="preserve"> </w:t>
      </w:r>
      <w:hyperlink r:id="rId254">
        <w:r>
          <w:rPr>
            <w:rStyle w:val="Hyperlink"/>
          </w:rPr>
          <w:t xml:space="preserve">https://doi.org/10.1183/13993003.00359-2016</w:t>
        </w:r>
      </w:hyperlink>
      <w:r>
        <w:t xml:space="preserve">.</w:t>
      </w:r>
    </w:p>
    <w:bookmarkEnd w:id="255"/>
    <w:bookmarkStart w:id="257" w:name="ref-pjuOgKHJ"/>
    <w:p>
      <w:pPr>
        <w:pStyle w:val="Bibliography"/>
      </w:pPr>
      <w:r>
        <w:t xml:space="preserve">Marjanovic, N.D., Hofree, M., Chan, J.E., Canner, D., Wu, K., Trakala, M., Hartmann, G.G., Smith, O.C., Kim, J.Y., Evans, K.V., et al. (2020). Emergence of a High-Plasticity Cell State during Lung Cancer Evolution. Cancer Cell</w:t>
      </w:r>
      <w:r>
        <w:t xml:space="preserve"> </w:t>
      </w:r>
      <w:r>
        <w:rPr>
          <w:iCs/>
          <w:i/>
        </w:rPr>
        <w:t xml:space="preserve">38</w:t>
      </w:r>
      <w:r>
        <w:t xml:space="preserve">, 229–246.e13.</w:t>
      </w:r>
      <w:r>
        <w:t xml:space="preserve"> </w:t>
      </w:r>
      <w:hyperlink r:id="rId256">
        <w:r>
          <w:rPr>
            <w:rStyle w:val="Hyperlink"/>
          </w:rPr>
          <w:t xml:space="preserve">https://doi.org/10.1016/j.ccell.2020.06.012</w:t>
        </w:r>
      </w:hyperlink>
      <w:r>
        <w:t xml:space="preserve">.</w:t>
      </w:r>
    </w:p>
    <w:bookmarkEnd w:id="257"/>
    <w:bookmarkStart w:id="259" w:name="ref-SY8r3LQy"/>
    <w:p>
      <w:pPr>
        <w:pStyle w:val="Bibliography"/>
      </w:pPr>
      <w:r>
        <w:t xml:space="preserve">Matsunaga, M., and Shida, K. (1971).</w:t>
      </w:r>
      <w:r>
        <w:t xml:space="preserve"> </w:t>
      </w:r>
      <w:hyperlink r:id="rId258">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259"/>
    <w:bookmarkStart w:id="261" w:name="ref-btzNHt9A"/>
    <w:p>
      <w:pPr>
        <w:pStyle w:val="Bibliography"/>
      </w:pPr>
      <w:r>
        <w:t xml:space="preserve">Maynard, A., McCoach, C.E., Rotow, J.K., Harris, L., Haderk, F., Kerr, D.L., Yu, E.A., Schenk, E.L., Tan, W., Zee, A., et al. (2020). Therapy-Induced Evolution of Human Lung Cancer Revealed by Single-Cell RNA Sequencing. Cell</w:t>
      </w:r>
      <w:r>
        <w:t xml:space="preserve"> </w:t>
      </w:r>
      <w:r>
        <w:rPr>
          <w:iCs/>
          <w:i/>
        </w:rPr>
        <w:t xml:space="preserve">182</w:t>
      </w:r>
      <w:r>
        <w:t xml:space="preserve">, 1232–1251.e22.</w:t>
      </w:r>
      <w:r>
        <w:t xml:space="preserve"> </w:t>
      </w:r>
      <w:hyperlink r:id="rId260">
        <w:r>
          <w:rPr>
            <w:rStyle w:val="Hyperlink"/>
          </w:rPr>
          <w:t xml:space="preserve">https://doi.org/10.1016/j.cell.2020.07.017</w:t>
        </w:r>
      </w:hyperlink>
      <w:r>
        <w:t xml:space="preserve">.</w:t>
      </w:r>
    </w:p>
    <w:bookmarkEnd w:id="261"/>
    <w:bookmarkStart w:id="263" w:name="ref-1DxvFFUzE"/>
    <w:p>
      <w:pPr>
        <w:pStyle w:val="Bibliography"/>
      </w:pPr>
      <w:r>
        <w:t xml:space="preserve">McNeal, A.S., Belote, R.L., Zeng, H., Urquijo, M., Barker, K., Torres, R., Curtin, M., Shain, A.H., Andtbacka, R.H., Holmen, S., et al. (2021). BRAF. Elife</w:t>
      </w:r>
      <w:r>
        <w:t xml:space="preserve"> </w:t>
      </w:r>
      <w:r>
        <w:rPr>
          <w:iCs/>
          <w:i/>
        </w:rPr>
        <w:t xml:space="preserve">10</w:t>
      </w:r>
      <w:r>
        <w:t xml:space="preserve">.</w:t>
      </w:r>
      <w:r>
        <w:t xml:space="preserve"> </w:t>
      </w:r>
      <w:hyperlink r:id="rId262">
        <w:r>
          <w:rPr>
            <w:rStyle w:val="Hyperlink"/>
          </w:rPr>
          <w:t xml:space="preserve">https://doi.org/10.7554/elife.70385</w:t>
        </w:r>
      </w:hyperlink>
      <w:r>
        <w:t xml:space="preserve">.</w:t>
      </w:r>
    </w:p>
    <w:bookmarkEnd w:id="263"/>
    <w:bookmarkStart w:id="265" w:name="ref-OuXi55DW"/>
    <w:p>
      <w:pPr>
        <w:pStyle w:val="Bibliography"/>
      </w:pPr>
      <w:r>
        <w:t xml:space="preserve">Metzger, R.J., Klein, O.D., Martin, G.R., and Krasnow, M.A. (2008). The branching programme of mouse lung development. Nature</w:t>
      </w:r>
      <w:r>
        <w:t xml:space="preserve"> </w:t>
      </w:r>
      <w:r>
        <w:rPr>
          <w:iCs/>
          <w:i/>
        </w:rPr>
        <w:t xml:space="preserve">453</w:t>
      </w:r>
      <w:r>
        <w:t xml:space="preserve">, 745–750.</w:t>
      </w:r>
      <w:r>
        <w:t xml:space="preserve"> </w:t>
      </w:r>
      <w:hyperlink r:id="rId264">
        <w:r>
          <w:rPr>
            <w:rStyle w:val="Hyperlink"/>
          </w:rPr>
          <w:t xml:space="preserve">https://doi.org/10.1038/nature07005</w:t>
        </w:r>
      </w:hyperlink>
      <w:r>
        <w:t xml:space="preserve">.</w:t>
      </w:r>
    </w:p>
    <w:bookmarkEnd w:id="265"/>
    <w:bookmarkStart w:id="267" w:name="ref-Rky3nm5Q"/>
    <w:p>
      <w:pPr>
        <w:pStyle w:val="Bibliography"/>
      </w:pPr>
      <w:r>
        <w:t xml:space="preserve">Mollaoglu, G., Guthrie, M.R., Böhm, S., Brägelmann, J., Can, I., Ballieu, P.M., Marx, A., George, J., Heinen, C., Chalishazar, M.D., et al. (2017). MYC Drives Progression of Small Cell Lung Cancer to a Variant Neuroendocrine Subtype with Vulnerability to Aurora Kinase Inhibition. Cancer Cell</w:t>
      </w:r>
      <w:r>
        <w:t xml:space="preserve"> </w:t>
      </w:r>
      <w:r>
        <w:rPr>
          <w:iCs/>
          <w:i/>
        </w:rPr>
        <w:t xml:space="preserve">31</w:t>
      </w:r>
      <w:r>
        <w:t xml:space="preserve">, 270–285.</w:t>
      </w:r>
      <w:r>
        <w:t xml:space="preserve"> </w:t>
      </w:r>
      <w:hyperlink r:id="rId266">
        <w:r>
          <w:rPr>
            <w:rStyle w:val="Hyperlink"/>
          </w:rPr>
          <w:t xml:space="preserve">https://doi.org/10.1016/j.ccell.2016.12.005</w:t>
        </w:r>
      </w:hyperlink>
      <w:r>
        <w:t xml:space="preserve">.</w:t>
      </w:r>
    </w:p>
    <w:bookmarkEnd w:id="267"/>
    <w:bookmarkStart w:id="269" w:name="ref-7H88gN81"/>
    <w:p>
      <w:pPr>
        <w:pStyle w:val="Bibliography"/>
      </w:pPr>
      <w:r>
        <w:t xml:space="preserve">Mollaoglu, G., Jones, A., Wait, S.J., Mukhopadhyay, A., Jeong, S., Arya, R., Camolotto, S.A., Mosbruger, T.L., Stubben, C.J., Conley, C.J., et al. (2018). The Lineage-Defining Transcription Factors SOX2 and NKX2-1 Determine Lung Cancer Cell Fate and Shape the Tumor Immune Microenvironment. Immunity</w:t>
      </w:r>
      <w:r>
        <w:t xml:space="preserve"> </w:t>
      </w:r>
      <w:r>
        <w:rPr>
          <w:iCs/>
          <w:i/>
        </w:rPr>
        <w:t xml:space="preserve">49</w:t>
      </w:r>
      <w:r>
        <w:t xml:space="preserve">, 764–779.e9.</w:t>
      </w:r>
      <w:r>
        <w:t xml:space="preserve"> </w:t>
      </w:r>
      <w:hyperlink r:id="rId268">
        <w:r>
          <w:rPr>
            <w:rStyle w:val="Hyperlink"/>
          </w:rPr>
          <w:t xml:space="preserve">https://doi.org/10.1016/j.immuni.2018.09.020</w:t>
        </w:r>
      </w:hyperlink>
      <w:r>
        <w:t xml:space="preserve">.</w:t>
      </w:r>
    </w:p>
    <w:bookmarkEnd w:id="269"/>
    <w:bookmarkStart w:id="271" w:name="ref-cWKMNUBI"/>
    <w:p>
      <w:pPr>
        <w:pStyle w:val="Bibliography"/>
      </w:pPr>
      <w:r>
        <w:t xml:space="preserve">Mukhopadhyay, A., and Oliver, T.G. (2014). Mighty mouse breakthroughs: a Sox2-driven model for squamous cell lung cancer. Mol Cell Oncol</w:t>
      </w:r>
      <w:r>
        <w:t xml:space="preserve"> </w:t>
      </w:r>
      <w:r>
        <w:rPr>
          <w:iCs/>
          <w:i/>
        </w:rPr>
        <w:t xml:space="preserve">2</w:t>
      </w:r>
      <w:r>
        <w:t xml:space="preserve">, e969651.</w:t>
      </w:r>
      <w:r>
        <w:t xml:space="preserve"> </w:t>
      </w:r>
      <w:hyperlink r:id="rId270">
        <w:r>
          <w:rPr>
            <w:rStyle w:val="Hyperlink"/>
          </w:rPr>
          <w:t xml:space="preserve">https://doi.org/10.4161/23723548.2014.969651</w:t>
        </w:r>
      </w:hyperlink>
      <w:r>
        <w:t xml:space="preserve">.</w:t>
      </w:r>
    </w:p>
    <w:bookmarkEnd w:id="271"/>
    <w:bookmarkStart w:id="273" w:name="ref-7Yb2p7xx"/>
    <w:p>
      <w:pPr>
        <w:pStyle w:val="Bibliography"/>
      </w:pPr>
      <w:r>
        <w:t xml:space="preserve">Muzumdar, M.D., Dorans, K.J., Chung, K.M., Robbins, R., Tammela, T., Gocheva, V., Li, C.M.-C., and Jacks, T. (2016). Clonal dynamics following p53 loss of heterozygosity in Kras-driven cancers. Nat Commun</w:t>
      </w:r>
      <w:r>
        <w:t xml:space="preserve"> </w:t>
      </w:r>
      <w:r>
        <w:rPr>
          <w:iCs/>
          <w:i/>
        </w:rPr>
        <w:t xml:space="preserve">7</w:t>
      </w:r>
      <w:r>
        <w:t xml:space="preserve">, 12685.</w:t>
      </w:r>
      <w:r>
        <w:t xml:space="preserve"> </w:t>
      </w:r>
      <w:hyperlink r:id="rId272">
        <w:r>
          <w:rPr>
            <w:rStyle w:val="Hyperlink"/>
          </w:rPr>
          <w:t xml:space="preserve">https://doi.org/10.1038/ncomms12685</w:t>
        </w:r>
      </w:hyperlink>
      <w:r>
        <w:t xml:space="preserve">.</w:t>
      </w:r>
    </w:p>
    <w:bookmarkEnd w:id="273"/>
    <w:bookmarkStart w:id="275" w:name="ref-wDnAOh0T"/>
    <w:p>
      <w:pPr>
        <w:pStyle w:val="Bibliography"/>
      </w:pPr>
      <w:r>
        <w:t xml:space="preserve">Nichols, L., Saunders, R., and Knollmann, F.D. (2012). Causes of death of patients with lung cancer. Arch Pathol Lab Med</w:t>
      </w:r>
      <w:r>
        <w:t xml:space="preserve"> </w:t>
      </w:r>
      <w:r>
        <w:rPr>
          <w:iCs/>
          <w:i/>
        </w:rPr>
        <w:t xml:space="preserve">136</w:t>
      </w:r>
      <w:r>
        <w:t xml:space="preserve">, 1552–1557.</w:t>
      </w:r>
      <w:r>
        <w:t xml:space="preserve"> </w:t>
      </w:r>
      <w:hyperlink r:id="rId274">
        <w:r>
          <w:rPr>
            <w:rStyle w:val="Hyperlink"/>
          </w:rPr>
          <w:t xml:space="preserve">https://doi.org/10.5858/arpa.2011-0521-oa</w:t>
        </w:r>
      </w:hyperlink>
      <w:r>
        <w:t xml:space="preserve">.</w:t>
      </w:r>
    </w:p>
    <w:bookmarkEnd w:id="275"/>
    <w:bookmarkStart w:id="277" w:name="ref-Co9gQ0V6"/>
    <w:p>
      <w:pPr>
        <w:pStyle w:val="Bibliography"/>
      </w:pPr>
      <w:r>
        <w:t xml:space="preserve">Nikitin, A.Y., Alcaraz, A., Anver, M.R., Bronson, R.T., Cardiff, R.D., Dixon, D., Fraire, A.E., Gabrielson, E.W., Gunning, W.T., Haines, D.C., et al. (2004). Classification of proliferative pulmonary lesions of the mouse: recommendations of the mouse models of human cancers consortium. Cancer Res</w:t>
      </w:r>
      <w:r>
        <w:t xml:space="preserve"> </w:t>
      </w:r>
      <w:r>
        <w:rPr>
          <w:iCs/>
          <w:i/>
        </w:rPr>
        <w:t xml:space="preserve">64</w:t>
      </w:r>
      <w:r>
        <w:t xml:space="preserve">, 2307–2316.</w:t>
      </w:r>
      <w:r>
        <w:t xml:space="preserve"> </w:t>
      </w:r>
      <w:hyperlink r:id="rId276">
        <w:r>
          <w:rPr>
            <w:rStyle w:val="Hyperlink"/>
          </w:rPr>
          <w:t xml:space="preserve">https://doi.org/10.1158/0008-5472.can-03-3376</w:t>
        </w:r>
      </w:hyperlink>
      <w:r>
        <w:t xml:space="preserve">.</w:t>
      </w:r>
    </w:p>
    <w:bookmarkEnd w:id="277"/>
    <w:bookmarkStart w:id="279" w:name="ref-MLY9vR0E"/>
    <w:p>
      <w:pPr>
        <w:pStyle w:val="Bibliography"/>
      </w:pPr>
      <w:r>
        <w:t xml:space="preserve">Olive, K.P., Tuveson, D.A., Ruhe, Z.C., Yin, B., Willis, N.A., Bronson, R.T., Crowley, D., and Jacks, T. (2004). Mutant p53 gain of function in two mouse models of Li-Fraumeni syndrome. Cell</w:t>
      </w:r>
      <w:r>
        <w:t xml:space="preserve"> </w:t>
      </w:r>
      <w:r>
        <w:rPr>
          <w:iCs/>
          <w:i/>
        </w:rPr>
        <w:t xml:space="preserve">119</w:t>
      </w:r>
      <w:r>
        <w:t xml:space="preserve">, 847–860.</w:t>
      </w:r>
      <w:r>
        <w:t xml:space="preserve"> </w:t>
      </w:r>
      <w:hyperlink r:id="rId278">
        <w:r>
          <w:rPr>
            <w:rStyle w:val="Hyperlink"/>
          </w:rPr>
          <w:t xml:space="preserve">https://doi.org/10.1016/j.cell.2004.11.004</w:t>
        </w:r>
      </w:hyperlink>
      <w:r>
        <w:t xml:space="preserve">.</w:t>
      </w:r>
    </w:p>
    <w:bookmarkEnd w:id="279"/>
    <w:bookmarkStart w:id="281" w:name="ref-1Aj9gKIb1"/>
    <w:p>
      <w:pPr>
        <w:pStyle w:val="Bibliography"/>
      </w:pPr>
      <w:r>
        <w:t xml:space="preserve">Olivier, M., Hollstein, M., and Hainaut, P. (2010). TP53 mutations in human cancers: origins, consequences, and clinical use. Cold Spring Harb Perspect Biol</w:t>
      </w:r>
      <w:r>
        <w:t xml:space="preserve"> </w:t>
      </w:r>
      <w:r>
        <w:rPr>
          <w:iCs/>
          <w:i/>
        </w:rPr>
        <w:t xml:space="preserve">2</w:t>
      </w:r>
      <w:r>
        <w:t xml:space="preserve">, a001008.</w:t>
      </w:r>
      <w:r>
        <w:t xml:space="preserve"> </w:t>
      </w:r>
      <w:hyperlink r:id="rId280">
        <w:r>
          <w:rPr>
            <w:rStyle w:val="Hyperlink"/>
          </w:rPr>
          <w:t xml:space="preserve">https://doi.org/10.1101/cshperspect.a001008</w:t>
        </w:r>
      </w:hyperlink>
      <w:r>
        <w:t xml:space="preserve">.</w:t>
      </w:r>
    </w:p>
    <w:bookmarkEnd w:id="281"/>
    <w:bookmarkStart w:id="283" w:name="ref-WVwMP2mo"/>
    <w:p>
      <w:pPr>
        <w:pStyle w:val="Bibliography"/>
      </w:pPr>
      <w:r>
        <w:t xml:space="preserve">Orth, M., Metzger, P., Gerum, S., Mayerle, J., Schneider, G., Belka, C., Schnurr, M., and Lauber, K. (2019). Pancreatic ductal adenocarcinoma: biological hallmarks, current status, and future perspectives of combined modality treatment approaches. Radiat Oncol</w:t>
      </w:r>
      <w:r>
        <w:t xml:space="preserve"> </w:t>
      </w:r>
      <w:r>
        <w:rPr>
          <w:iCs/>
          <w:i/>
        </w:rPr>
        <w:t xml:space="preserve">14</w:t>
      </w:r>
      <w:r>
        <w:t xml:space="preserve">, 141.</w:t>
      </w:r>
      <w:r>
        <w:t xml:space="preserve"> </w:t>
      </w:r>
      <w:hyperlink r:id="rId282">
        <w:r>
          <w:rPr>
            <w:rStyle w:val="Hyperlink"/>
          </w:rPr>
          <w:t xml:space="preserve">https://doi.org/10.1186/s13014-019-1345-6</w:t>
        </w:r>
      </w:hyperlink>
      <w:r>
        <w:t xml:space="preserve">.</w:t>
      </w:r>
    </w:p>
    <w:bookmarkEnd w:id="283"/>
    <w:bookmarkStart w:id="285" w:name="ref-E3yjcNvW"/>
    <w:p>
      <w:pPr>
        <w:pStyle w:val="Bibliography"/>
      </w:pPr>
      <w:r>
        <w:t xml:space="preserve">Perry, M.E., Piette, J., Zawadzki, J.A., Harvey, D., and Levine, A.J. (1993). The mdm-2 gene is induced in response to UV light in a p53-dependent manner. Proc Natl Acad Sci U S A</w:t>
      </w:r>
      <w:r>
        <w:t xml:space="preserve"> </w:t>
      </w:r>
      <w:r>
        <w:rPr>
          <w:iCs/>
          <w:i/>
        </w:rPr>
        <w:t xml:space="preserve">90</w:t>
      </w:r>
      <w:r>
        <w:t xml:space="preserve">, 11623–11627.</w:t>
      </w:r>
      <w:r>
        <w:t xml:space="preserve"> </w:t>
      </w:r>
      <w:hyperlink r:id="rId284">
        <w:r>
          <w:rPr>
            <w:rStyle w:val="Hyperlink"/>
          </w:rPr>
          <w:t xml:space="preserve">https://doi.org/10.1073/pnas.90.24.11623</w:t>
        </w:r>
      </w:hyperlink>
      <w:r>
        <w:t xml:space="preserve">.</w:t>
      </w:r>
    </w:p>
    <w:bookmarkEnd w:id="285"/>
    <w:bookmarkStart w:id="287" w:name="ref-BpRBkUVl"/>
    <w:p>
      <w:pPr>
        <w:pStyle w:val="Bibliography"/>
      </w:pPr>
      <w:r>
        <w:t xml:space="preserve">Planchard, D., Besse, B., Groen, H.J.M., Souquet, P.-J., Quoix, E., Baik, C.S., Barlesi, F., Kim, T.M., Mazieres, J., Novello, S., et al. (2016). Dabrafenib plus trametinib in patients with previously treated BRAF(V600E)-mutant metastatic non-small cell lung cancer: an open-label, multicentre phase 2 trial. Lancet Oncol</w:t>
      </w:r>
      <w:r>
        <w:t xml:space="preserve"> </w:t>
      </w:r>
      <w:r>
        <w:rPr>
          <w:iCs/>
          <w:i/>
        </w:rPr>
        <w:t xml:space="preserve">17</w:t>
      </w:r>
      <w:r>
        <w:t xml:space="preserve">, 984–993.</w:t>
      </w:r>
      <w:r>
        <w:t xml:space="preserve"> </w:t>
      </w:r>
      <w:hyperlink r:id="rId286">
        <w:r>
          <w:rPr>
            <w:rStyle w:val="Hyperlink"/>
          </w:rPr>
          <w:t xml:space="preserve">https://doi.org/10.1016/s1470-2045(16)30146-2</w:t>
        </w:r>
      </w:hyperlink>
      <w:r>
        <w:t xml:space="preserve">.</w:t>
      </w:r>
    </w:p>
    <w:bookmarkEnd w:id="287"/>
    <w:bookmarkStart w:id="289" w:name="ref-4S1jzORt"/>
    <w:p>
      <w:pPr>
        <w:pStyle w:val="Bibliography"/>
      </w:pPr>
      <w:r>
        <w:t xml:space="preserve">Planchard, D., Besse, B., Groen, H.J.M., Hashemi, S.M.S., Mazieres, J., Kim, T.M., Quoix, E., Souquet, P.-J., Barlesi, F., Baik, C., et al. (2021). Phase 2 Study of Dabrafenib Plus Trametinib in Patients With BRAF V600E-Mutant Metastatic NSCLC: Updated 5-Year Survival Rates and Genomic Analysis. J Thorac Oncol</w:t>
      </w:r>
      <w:r>
        <w:t xml:space="preserve"> </w:t>
      </w:r>
      <w:r>
        <w:rPr>
          <w:iCs/>
          <w:i/>
        </w:rPr>
        <w:t xml:space="preserve">17</w:t>
      </w:r>
      <w:r>
        <w:t xml:space="preserve">, 103–115.</w:t>
      </w:r>
      <w:r>
        <w:t xml:space="preserve"> </w:t>
      </w:r>
      <w:hyperlink r:id="rId288">
        <w:r>
          <w:rPr>
            <w:rStyle w:val="Hyperlink"/>
          </w:rPr>
          <w:t xml:space="preserve">https://doi.org/10.1016/j.jtho.2021.08.011</w:t>
        </w:r>
      </w:hyperlink>
      <w:r>
        <w:t xml:space="preserve">.</w:t>
      </w:r>
    </w:p>
    <w:bookmarkEnd w:id="289"/>
    <w:bookmarkStart w:id="291" w:name="ref-kQzAqqtP"/>
    <w:p>
      <w:pPr>
        <w:pStyle w:val="Bibliography"/>
      </w:pPr>
      <w:r>
        <w:t xml:space="preserve">Politi, K., Zakowski, M.F., Fan, P.-D., Schonfeld, E.A., Pao, W., and Varmus, H.E. (2006). Lung adenocarcinomas induced in mice by mutant EGF receptors found in human lung cancers respond to a tyrosine kinase inhibitor or to down-regulation of the receptors. Genes Dev</w:t>
      </w:r>
      <w:r>
        <w:t xml:space="preserve"> </w:t>
      </w:r>
      <w:r>
        <w:rPr>
          <w:iCs/>
          <w:i/>
        </w:rPr>
        <w:t xml:space="preserve">20</w:t>
      </w:r>
      <w:r>
        <w:t xml:space="preserve">, 1496–1510.</w:t>
      </w:r>
      <w:r>
        <w:t xml:space="preserve"> </w:t>
      </w:r>
      <w:hyperlink r:id="rId290">
        <w:r>
          <w:rPr>
            <w:rStyle w:val="Hyperlink"/>
          </w:rPr>
          <w:t xml:space="preserve">https://doi.org/10.1101/gad.1417406</w:t>
        </w:r>
      </w:hyperlink>
      <w:r>
        <w:t xml:space="preserve">.</w:t>
      </w:r>
    </w:p>
    <w:bookmarkEnd w:id="291"/>
    <w:bookmarkStart w:id="293" w:name="ref-1fsz5jxh"/>
    <w:p>
      <w:pPr>
        <w:pStyle w:val="Bibliography"/>
      </w:pPr>
      <w:r>
        <w:t xml:space="preserve">Powell, S.M., Zilz, N., Beazer-Barclay, Y., Bryan, T.M., Hamilton, S.R., Thibodeau, S.N., Vogelstein, B., and Kinzler, K.W. (1992). APC mutations occur early during colorectal tumorigenesis. Nature</w:t>
      </w:r>
      <w:r>
        <w:t xml:space="preserve"> </w:t>
      </w:r>
      <w:r>
        <w:rPr>
          <w:iCs/>
          <w:i/>
        </w:rPr>
        <w:t xml:space="preserve">359</w:t>
      </w:r>
      <w:r>
        <w:t xml:space="preserve">, 235–237.</w:t>
      </w:r>
      <w:r>
        <w:t xml:space="preserve"> </w:t>
      </w:r>
      <w:hyperlink r:id="rId292">
        <w:r>
          <w:rPr>
            <w:rStyle w:val="Hyperlink"/>
          </w:rPr>
          <w:t xml:space="preserve">https://doi.org/10.1038/359235a0</w:t>
        </w:r>
      </w:hyperlink>
      <w:r>
        <w:t xml:space="preserve">.</w:t>
      </w:r>
    </w:p>
    <w:bookmarkEnd w:id="293"/>
    <w:bookmarkStart w:id="295" w:name="ref-1CvrKB1k3"/>
    <w:p>
      <w:pPr>
        <w:pStyle w:val="Bibliography"/>
      </w:pPr>
      <w:r>
        <w:t xml:space="preserve">Reita, D., Pabst, L., Pencreach, E., Guérin, E., Dano, L., Rimelen, V., Voegeli, A.-C., Vallat, L., Mascaux, C., and Beau-Faller, M. (2022). Direct Targeting. Cancers (Basel)</w:t>
      </w:r>
      <w:r>
        <w:t xml:space="preserve"> </w:t>
      </w:r>
      <w:r>
        <w:rPr>
          <w:iCs/>
          <w:i/>
        </w:rPr>
        <w:t xml:space="preserve">14</w:t>
      </w:r>
      <w:r>
        <w:t xml:space="preserve">.</w:t>
      </w:r>
      <w:r>
        <w:t xml:space="preserve"> </w:t>
      </w:r>
      <w:hyperlink r:id="rId294">
        <w:r>
          <w:rPr>
            <w:rStyle w:val="Hyperlink"/>
          </w:rPr>
          <w:t xml:space="preserve">https://doi.org/10.3390/cancers14051321</w:t>
        </w:r>
      </w:hyperlink>
      <w:r>
        <w:t xml:space="preserve">.</w:t>
      </w:r>
    </w:p>
    <w:bookmarkEnd w:id="295"/>
    <w:bookmarkStart w:id="297" w:name="ref-CgOGrXoS"/>
    <w:p>
      <w:pPr>
        <w:pStyle w:val="Bibliography"/>
      </w:pPr>
      <w:r>
        <w:t xml:space="preserve">Robert, C., Karaszewska, B., Schachter, J., Rutkowski, P., Mackiewicz, A., Stroiakovski, D., Lichinitser, M., Dummer, R., Grange, F., Mortier, L., et al. (2014). Improved overall survival in melanoma with combined dabrafenib and trametinib. N Engl J Med</w:t>
      </w:r>
      <w:r>
        <w:t xml:space="preserve"> </w:t>
      </w:r>
      <w:r>
        <w:rPr>
          <w:iCs/>
          <w:i/>
        </w:rPr>
        <w:t xml:space="preserve">372</w:t>
      </w:r>
      <w:r>
        <w:t xml:space="preserve">, 30–39.</w:t>
      </w:r>
      <w:r>
        <w:t xml:space="preserve"> </w:t>
      </w:r>
      <w:hyperlink r:id="rId296">
        <w:r>
          <w:rPr>
            <w:rStyle w:val="Hyperlink"/>
          </w:rPr>
          <w:t xml:space="preserve">https://doi.org/10.1056/nejmoa1412690</w:t>
        </w:r>
      </w:hyperlink>
      <w:r>
        <w:t xml:space="preserve">.</w:t>
      </w:r>
    </w:p>
    <w:bookmarkEnd w:id="297"/>
    <w:bookmarkStart w:id="299" w:name="ref-sufLyk4G"/>
    <w:p>
      <w:pPr>
        <w:pStyle w:val="Bibliography"/>
      </w:pPr>
      <w:r>
        <w:t xml:space="preserve">Rogers, Z.N., McFarland, C.D., Winters, I.P., Naranjo, S., Chuang, C.-H., Petrov, D., and Winslow, M.M. (2017). A quantitative and multiplexed approach to uncover the fitness landscape of tumor suppression in vivo. Nat Methods</w:t>
      </w:r>
      <w:r>
        <w:t xml:space="preserve"> </w:t>
      </w:r>
      <w:r>
        <w:rPr>
          <w:iCs/>
          <w:i/>
        </w:rPr>
        <w:t xml:space="preserve">14</w:t>
      </w:r>
      <w:r>
        <w:t xml:space="preserve">, 737–742.</w:t>
      </w:r>
      <w:r>
        <w:t xml:space="preserve"> </w:t>
      </w:r>
      <w:hyperlink r:id="rId298">
        <w:r>
          <w:rPr>
            <w:rStyle w:val="Hyperlink"/>
          </w:rPr>
          <w:t xml:space="preserve">https://doi.org/10.1038/nmeth.4297</w:t>
        </w:r>
      </w:hyperlink>
      <w:r>
        <w:t xml:space="preserve">.</w:t>
      </w:r>
    </w:p>
    <w:bookmarkEnd w:id="299"/>
    <w:bookmarkStart w:id="301" w:name="ref-17E8qJFQ0"/>
    <w:p>
      <w:pPr>
        <w:pStyle w:val="Bibliography"/>
      </w:pPr>
      <w:r>
        <w:t xml:space="preserve">Rogers, Z.N., McFarland, C.D., Winters, I.P., Seoane, J.A., Brady, J.J., Yoon, S., Curtis, C., Petrov, D.A., and Winslow, M.M. (2018). Mapping the in vivo fitness landscape of lung adenocarcinoma tumor suppression in mice. Nat Genet</w:t>
      </w:r>
      <w:r>
        <w:t xml:space="preserve"> </w:t>
      </w:r>
      <w:r>
        <w:rPr>
          <w:iCs/>
          <w:i/>
        </w:rPr>
        <w:t xml:space="preserve">50</w:t>
      </w:r>
      <w:r>
        <w:t xml:space="preserve">, 483–486.</w:t>
      </w:r>
      <w:r>
        <w:t xml:space="preserve"> </w:t>
      </w:r>
      <w:hyperlink r:id="rId300">
        <w:r>
          <w:rPr>
            <w:rStyle w:val="Hyperlink"/>
          </w:rPr>
          <w:t xml:space="preserve">https://doi.org/10.1038/s41588-018-0083-2</w:t>
        </w:r>
      </w:hyperlink>
      <w:r>
        <w:t xml:space="preserve">.</w:t>
      </w:r>
    </w:p>
    <w:bookmarkEnd w:id="301"/>
    <w:bookmarkStart w:id="303" w:name="ref-PX0Ki15S"/>
    <w:p>
      <w:pPr>
        <w:pStyle w:val="Bibliography"/>
      </w:pPr>
      <w:r>
        <w:t xml:space="preserve">Rusch, V., Klimstra, D., Venkatraman, E., Oliver, J., Martini, N., Gralla, R., Kris, M., and Dmitrovsky, E. (1995).</w:t>
      </w:r>
      <w:r>
        <w:t xml:space="preserve"> </w:t>
      </w:r>
      <w:hyperlink r:id="rId302">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303"/>
    <w:bookmarkStart w:id="305" w:name="ref-UfKKrJ6l"/>
    <w:p>
      <w:pPr>
        <w:pStyle w:val="Bibliography"/>
      </w:pPr>
      <w:r>
        <w:t xml:space="preserve">Sainz de Aja, J., and Kim, C.F. (2020). May the (Mechanical) Force Be with AT2. Cell</w:t>
      </w:r>
      <w:r>
        <w:t xml:space="preserve"> </w:t>
      </w:r>
      <w:r>
        <w:rPr>
          <w:iCs/>
          <w:i/>
        </w:rPr>
        <w:t xml:space="preserve">180</w:t>
      </w:r>
      <w:r>
        <w:t xml:space="preserve">, 20–22.</w:t>
      </w:r>
      <w:r>
        <w:t xml:space="preserve"> </w:t>
      </w:r>
      <w:hyperlink r:id="rId304">
        <w:r>
          <w:rPr>
            <w:rStyle w:val="Hyperlink"/>
          </w:rPr>
          <w:t xml:space="preserve">https://doi.org/10.1016/j.cell.2019.12.020</w:t>
        </w:r>
      </w:hyperlink>
      <w:r>
        <w:t xml:space="preserve">.</w:t>
      </w:r>
    </w:p>
    <w:bookmarkEnd w:id="305"/>
    <w:bookmarkStart w:id="307" w:name="ref-Ntv29NRu"/>
    <w:p>
      <w:pPr>
        <w:pStyle w:val="Bibliography"/>
      </w:pPr>
      <w:r>
        <w:t xml:space="preserve">Shai, A., Dankort, D., Juan, J., Green, S., and McMahon, M. (2015). TP53 Silencing Bypasses Growth Arrest of BRAFV600E-Induced Lung Tumor Cells in a Two-Switch Model of Lung Tumorigenesis. Cancer Res</w:t>
      </w:r>
      <w:r>
        <w:t xml:space="preserve"> </w:t>
      </w:r>
      <w:r>
        <w:rPr>
          <w:iCs/>
          <w:i/>
        </w:rPr>
        <w:t xml:space="preserve">75</w:t>
      </w:r>
      <w:r>
        <w:t xml:space="preserve">, 3167–3180.</w:t>
      </w:r>
      <w:r>
        <w:t xml:space="preserve"> </w:t>
      </w:r>
      <w:hyperlink r:id="rId306">
        <w:r>
          <w:rPr>
            <w:rStyle w:val="Hyperlink"/>
          </w:rPr>
          <w:t xml:space="preserve">https://doi.org/10.1158/0008-5472.can-14-3701</w:t>
        </w:r>
      </w:hyperlink>
      <w:r>
        <w:t xml:space="preserve">.</w:t>
      </w:r>
    </w:p>
    <w:bookmarkEnd w:id="307"/>
    <w:bookmarkStart w:id="309" w:name="ref-gY2NonCA"/>
    <w:p>
      <w:pPr>
        <w:pStyle w:val="Bibliography"/>
      </w:pPr>
      <w:r>
        <w:t xml:space="preserve">Siegel, R.L., Miller, K.D., Fuchs, H.E., and Jemal, A. (2021). Cancer Statistics, 2021. CA A Cancer J. Clin.</w:t>
      </w:r>
      <w:r>
        <w:t xml:space="preserve"> </w:t>
      </w:r>
      <w:r>
        <w:rPr>
          <w:iCs/>
          <w:i/>
        </w:rPr>
        <w:t xml:space="preserve">71</w:t>
      </w:r>
      <w:r>
        <w:t xml:space="preserve">, 7–33.</w:t>
      </w:r>
      <w:r>
        <w:t xml:space="preserve"> </w:t>
      </w:r>
      <w:hyperlink r:id="rId308">
        <w:r>
          <w:rPr>
            <w:rStyle w:val="Hyperlink"/>
          </w:rPr>
          <w:t xml:space="preserve">https://doi.org/10.3322/caac.21654</w:t>
        </w:r>
      </w:hyperlink>
      <w:r>
        <w:t xml:space="preserve">.</w:t>
      </w:r>
    </w:p>
    <w:bookmarkEnd w:id="309"/>
    <w:bookmarkStart w:id="311" w:name="ref-4BJVCLfM"/>
    <w:p>
      <w:pPr>
        <w:pStyle w:val="Bibliography"/>
      </w:pPr>
      <w:r>
        <w:t xml:space="preserve">Strong, L.C. (1978). Three mice, two blind. J Surg Oncol</w:t>
      </w:r>
      <w:r>
        <w:t xml:space="preserve"> </w:t>
      </w:r>
      <w:r>
        <w:rPr>
          <w:iCs/>
          <w:i/>
        </w:rPr>
        <w:t xml:space="preserve">10</w:t>
      </w:r>
      <w:r>
        <w:t xml:space="preserve">, 353–360.</w:t>
      </w:r>
      <w:r>
        <w:t xml:space="preserve"> </w:t>
      </w:r>
      <w:hyperlink r:id="rId310">
        <w:r>
          <w:rPr>
            <w:rStyle w:val="Hyperlink"/>
          </w:rPr>
          <w:t xml:space="preserve">https://doi.org/10.1002/jso.2930100410</w:t>
        </w:r>
      </w:hyperlink>
      <w:r>
        <w:t xml:space="preserve">.</w:t>
      </w:r>
    </w:p>
    <w:bookmarkEnd w:id="311"/>
    <w:bookmarkStart w:id="313" w:name="ref-dAZ32h3a"/>
    <w:p>
      <w:pPr>
        <w:pStyle w:val="Bibliography"/>
      </w:pPr>
      <w:r>
        <w:t xml:space="preserve">Sutherland, K.D., Song, J.-Y., Kwon, M.C., Proost, N., Zevenhoven, J., and Berns, A. (2014). Multiple cells-of-origin of mutant K-Ras-induced mouse lung adenocarcinoma. Proc Natl Acad Sci U S A</w:t>
      </w:r>
      <w:r>
        <w:t xml:space="preserve"> </w:t>
      </w:r>
      <w:r>
        <w:rPr>
          <w:iCs/>
          <w:i/>
        </w:rPr>
        <w:t xml:space="preserve">111</w:t>
      </w:r>
      <w:r>
        <w:t xml:space="preserve">, 4952–4957.</w:t>
      </w:r>
      <w:r>
        <w:t xml:space="preserve"> </w:t>
      </w:r>
      <w:hyperlink r:id="rId312">
        <w:r>
          <w:rPr>
            <w:rStyle w:val="Hyperlink"/>
          </w:rPr>
          <w:t xml:space="preserve">https://doi.org/10.1073/pnas.1319963111</w:t>
        </w:r>
      </w:hyperlink>
      <w:r>
        <w:t xml:space="preserve">.</w:t>
      </w:r>
    </w:p>
    <w:bookmarkEnd w:id="313"/>
    <w:bookmarkStart w:id="315" w:name="ref-fXe5uEAl"/>
    <w:p>
      <w:pPr>
        <w:pStyle w:val="Bibliography"/>
      </w:pPr>
      <w:r>
        <w:t xml:space="preserve">Tabbò, F., Pisano, C., Mazieres, J., Mezquita, L., Nadal, E., Planchard, D., Pradines, A., Santamaria, D., Swalduz, A., Ambrogio, C., et al. (2021). How far we have come targeting BRAF-mutant non-small cell lung cancer (NSCLC). Cancer Treat Rev</w:t>
      </w:r>
      <w:r>
        <w:t xml:space="preserve"> </w:t>
      </w:r>
      <w:r>
        <w:rPr>
          <w:iCs/>
          <w:i/>
        </w:rPr>
        <w:t xml:space="preserve">103</w:t>
      </w:r>
      <w:r>
        <w:t xml:space="preserve">, 102335.</w:t>
      </w:r>
      <w:r>
        <w:t xml:space="preserve"> </w:t>
      </w:r>
      <w:hyperlink r:id="rId314">
        <w:r>
          <w:rPr>
            <w:rStyle w:val="Hyperlink"/>
          </w:rPr>
          <w:t xml:space="preserve">https://doi.org/10.1016/j.ctrv.2021.102335</w:t>
        </w:r>
      </w:hyperlink>
      <w:r>
        <w:t xml:space="preserve">.</w:t>
      </w:r>
    </w:p>
    <w:bookmarkEnd w:id="315"/>
    <w:bookmarkStart w:id="317" w:name="ref-1HVB1AoBP"/>
    <w:p>
      <w:pPr>
        <w:pStyle w:val="Bibliography"/>
      </w:pPr>
      <w:r>
        <w:t xml:space="preserve">Trejo, C.L., Green, S., Marsh, V., Collisson, E.A., Iezza, G., Phillips, W.A., and McMahon, M. (2013). Mutationally activated PIK3CA(H1047R) cooperates with BRAF(V600E) to promote lung cancer progression. Cancer Res</w:t>
      </w:r>
      <w:r>
        <w:t xml:space="preserve"> </w:t>
      </w:r>
      <w:r>
        <w:rPr>
          <w:iCs/>
          <w:i/>
        </w:rPr>
        <w:t xml:space="preserve">73</w:t>
      </w:r>
      <w:r>
        <w:t xml:space="preserve">, 6448–6461.</w:t>
      </w:r>
      <w:r>
        <w:t xml:space="preserve"> </w:t>
      </w:r>
      <w:hyperlink r:id="rId316">
        <w:r>
          <w:rPr>
            <w:rStyle w:val="Hyperlink"/>
          </w:rPr>
          <w:t xml:space="preserve">https://doi.org/10.1158/0008-5472.can-13-0681</w:t>
        </w:r>
      </w:hyperlink>
      <w:r>
        <w:t xml:space="preserve">.</w:t>
      </w:r>
    </w:p>
    <w:bookmarkEnd w:id="317"/>
    <w:bookmarkStart w:id="319" w:name="ref-NLPwvKCP"/>
    <w:p>
      <w:pPr>
        <w:pStyle w:val="Bibliography"/>
      </w:pPr>
      <w:r>
        <w:t xml:space="preserve">Treutlein, B., Brownfield, D.G., Wu, A.R., Neff, N.F., Mantalas, G.L., Espinoza, F.H., Desai, T.J., Krasnow, M.A., and Quake, S.R. (2014). Reconstructing lineage hierarchies of the distal lung epithelium using single-cell RNA-seq. Nature</w:t>
      </w:r>
      <w:r>
        <w:t xml:space="preserve"> </w:t>
      </w:r>
      <w:r>
        <w:rPr>
          <w:iCs/>
          <w:i/>
        </w:rPr>
        <w:t xml:space="preserve">509</w:t>
      </w:r>
      <w:r>
        <w:t xml:space="preserve">, 371–375.</w:t>
      </w:r>
      <w:r>
        <w:t xml:space="preserve"> </w:t>
      </w:r>
      <w:hyperlink r:id="rId318">
        <w:r>
          <w:rPr>
            <w:rStyle w:val="Hyperlink"/>
          </w:rPr>
          <w:t xml:space="preserve">https://doi.org/10.1038/nature13173</w:t>
        </w:r>
      </w:hyperlink>
      <w:r>
        <w:t xml:space="preserve">.</w:t>
      </w:r>
    </w:p>
    <w:bookmarkEnd w:id="319"/>
    <w:bookmarkStart w:id="321" w:name="ref-jKCnCnG4"/>
    <w:p>
      <w:pPr>
        <w:pStyle w:val="Bibliography"/>
      </w:pPr>
      <w:r>
        <w:t xml:space="preserve">Truong, A., Yoo, J.H., Scherzer, M.T., Sanchez, J.M.S., Dale, K.J., Kinsey, C.G., Richards, J.R., Shin, D., Ghazi, P.C., Onken, M.D., et al. (2020). Chloroquine Sensitizes. Clin Cancer Res</w:t>
      </w:r>
      <w:r>
        <w:t xml:space="preserve"> </w:t>
      </w:r>
      <w:r>
        <w:rPr>
          <w:iCs/>
          <w:i/>
        </w:rPr>
        <w:t xml:space="preserve">26</w:t>
      </w:r>
      <w:r>
        <w:t xml:space="preserve">, 6374–6386.</w:t>
      </w:r>
      <w:r>
        <w:t xml:space="preserve"> </w:t>
      </w:r>
      <w:hyperlink r:id="rId320">
        <w:r>
          <w:rPr>
            <w:rStyle w:val="Hyperlink"/>
          </w:rPr>
          <w:t xml:space="preserve">https://doi.org/10.1158/1078-0432.ccr-20-1675</w:t>
        </w:r>
      </w:hyperlink>
      <w:r>
        <w:t xml:space="preserve">.</w:t>
      </w:r>
    </w:p>
    <w:bookmarkEnd w:id="321"/>
    <w:bookmarkStart w:id="323" w:name="ref-1GkFEmggg"/>
    <w:p>
      <w:pPr>
        <w:pStyle w:val="Bibliography"/>
      </w:pPr>
      <w:r>
        <w:t xml:space="preserve">van Veen, J.E., Scherzer, M., Boshuizen, J., Chu, M., Liu, A., Landman, A., Green, S., Trejo, C., and McMahon, M. (2019). Mutationally-activated PI3'-kinase-α promotes de-differentiation of lung tumors initiated by the BRAF. Elife</w:t>
      </w:r>
      <w:r>
        <w:t xml:space="preserve"> </w:t>
      </w:r>
      <w:r>
        <w:rPr>
          <w:iCs/>
          <w:i/>
        </w:rPr>
        <w:t xml:space="preserve">8</w:t>
      </w:r>
      <w:r>
        <w:t xml:space="preserve">.</w:t>
      </w:r>
      <w:r>
        <w:t xml:space="preserve"> </w:t>
      </w:r>
      <w:hyperlink r:id="rId322">
        <w:r>
          <w:rPr>
            <w:rStyle w:val="Hyperlink"/>
          </w:rPr>
          <w:t xml:space="preserve">https://doi.org/10.7554/elife.43668</w:t>
        </w:r>
      </w:hyperlink>
      <w:r>
        <w:t xml:space="preserve">.</w:t>
      </w:r>
    </w:p>
    <w:bookmarkEnd w:id="323"/>
    <w:bookmarkStart w:id="325" w:name="ref-14fESvHZW"/>
    <w:p>
      <w:pPr>
        <w:pStyle w:val="Bibliography"/>
      </w:pPr>
      <w:r>
        <w:t xml:space="preserve">Vogelstein, B., Lane, D., and Levine, A.J. (2000). Surfing the p53 network. Nature</w:t>
      </w:r>
      <w:r>
        <w:t xml:space="preserve"> </w:t>
      </w:r>
      <w:r>
        <w:rPr>
          <w:iCs/>
          <w:i/>
        </w:rPr>
        <w:t xml:space="preserve">408</w:t>
      </w:r>
      <w:r>
        <w:t xml:space="preserve">, 307–310.</w:t>
      </w:r>
      <w:r>
        <w:t xml:space="preserve"> </w:t>
      </w:r>
      <w:hyperlink r:id="rId324">
        <w:r>
          <w:rPr>
            <w:rStyle w:val="Hyperlink"/>
          </w:rPr>
          <w:t xml:space="preserve">https://doi.org/10.1038/35042675</w:t>
        </w:r>
      </w:hyperlink>
      <w:r>
        <w:t xml:space="preserve">.</w:t>
      </w:r>
    </w:p>
    <w:bookmarkEnd w:id="325"/>
    <w:bookmarkStart w:id="327" w:name="ref-S6qbb6kC"/>
    <w:p>
      <w:pPr>
        <w:pStyle w:val="Bibliography"/>
      </w:pPr>
      <w:r>
        <w:t xml:space="preserve">Walter, D.M., Venancio, O.S., Buza, E.L., Tobias, J.W., Deshpande, C., Gudiel, A.A., Kim-Kiselak, C., Cicchini, M., Yates, T.J., and Feldser, D.M. (2017). Systematic. Cancer Res</w:t>
      </w:r>
      <w:r>
        <w:t xml:space="preserve"> </w:t>
      </w:r>
      <w:r>
        <w:rPr>
          <w:iCs/>
          <w:i/>
        </w:rPr>
        <w:t xml:space="preserve">77</w:t>
      </w:r>
      <w:r>
        <w:t xml:space="preserve">, 1719–1729.</w:t>
      </w:r>
      <w:r>
        <w:t xml:space="preserve"> </w:t>
      </w:r>
      <w:hyperlink r:id="rId326">
        <w:r>
          <w:rPr>
            <w:rStyle w:val="Hyperlink"/>
          </w:rPr>
          <w:t xml:space="preserve">https://doi.org/10.1158/0008-5472.can-16-2159</w:t>
        </w:r>
      </w:hyperlink>
      <w:r>
        <w:t xml:space="preserve">.</w:t>
      </w:r>
    </w:p>
    <w:bookmarkEnd w:id="327"/>
    <w:bookmarkStart w:id="329" w:name="ref-2gUfVvoy"/>
    <w:p>
      <w:pPr>
        <w:pStyle w:val="Bibliography"/>
      </w:pPr>
      <w:r>
        <w:t xml:space="preserve">Wang, X., He, Y., Zhang, Q., Ren, X., and Zhang, Z. (2021). Direct Comparative Analyses of 10X Genomics Chromium and Smart-seq2. Genomics Proteomics Bioinformatics</w:t>
      </w:r>
      <w:r>
        <w:t xml:space="preserve"> </w:t>
      </w:r>
      <w:r>
        <w:rPr>
          <w:iCs/>
          <w:i/>
        </w:rPr>
        <w:t xml:space="preserve">19</w:t>
      </w:r>
      <w:r>
        <w:t xml:space="preserve">, 253–266.</w:t>
      </w:r>
      <w:r>
        <w:t xml:space="preserve"> </w:t>
      </w:r>
      <w:hyperlink r:id="rId328">
        <w:r>
          <w:rPr>
            <w:rStyle w:val="Hyperlink"/>
          </w:rPr>
          <w:t xml:space="preserve">https://doi.org/10.1016/j.gpb.2020.02.005</w:t>
        </w:r>
      </w:hyperlink>
      <w:r>
        <w:t xml:space="preserve">.</w:t>
      </w:r>
    </w:p>
    <w:bookmarkEnd w:id="329"/>
    <w:bookmarkStart w:id="331" w:name="ref-11g54rA8N"/>
    <w:p>
      <w:pPr>
        <w:pStyle w:val="Bibliography"/>
      </w:pPr>
      <w:r>
        <w:t xml:space="preserve">Warren, G.W., and Cummings, K.M. (2013). Tobacco and lung cancer: risks, trends, and outcomes in patients with cancer. Am Soc Clin Oncol Educ Book 359–364.</w:t>
      </w:r>
      <w:r>
        <w:t xml:space="preserve"> </w:t>
      </w:r>
      <w:hyperlink r:id="rId330">
        <w:r>
          <w:rPr>
            <w:rStyle w:val="Hyperlink"/>
          </w:rPr>
          <w:t xml:space="preserve">https://doi.org/10.14694/edbook_am.2013.33.359</w:t>
        </w:r>
      </w:hyperlink>
      <w:r>
        <w:t xml:space="preserve">.</w:t>
      </w:r>
    </w:p>
    <w:bookmarkEnd w:id="331"/>
    <w:bookmarkStart w:id="333" w:name="ref-jHVcJWec"/>
    <w:p>
      <w:pPr>
        <w:pStyle w:val="Bibliography"/>
      </w:pPr>
      <w:r>
        <w:t xml:space="preserve">Weissmueller, S., Manchado, E., Saborowski, M., Morris, J.P., Wagenblast, E., Davis, C.A., Moon, S.-H., Pfister, N.T., Tschaharganeh, D.F., Kitzing, T., et al. (2014). Mutant p53 drives pancreatic cancer metastasis through cell-autonomous PDGF receptor β signaling. Cell</w:t>
      </w:r>
      <w:r>
        <w:t xml:space="preserve"> </w:t>
      </w:r>
      <w:r>
        <w:rPr>
          <w:iCs/>
          <w:i/>
        </w:rPr>
        <w:t xml:space="preserve">157</w:t>
      </w:r>
      <w:r>
        <w:t xml:space="preserve">, 382–394.</w:t>
      </w:r>
      <w:r>
        <w:t xml:space="preserve"> </w:t>
      </w:r>
      <w:hyperlink r:id="rId332">
        <w:r>
          <w:rPr>
            <w:rStyle w:val="Hyperlink"/>
          </w:rPr>
          <w:t xml:space="preserve">https://doi.org/10.1016/j.cell.2014.01.066</w:t>
        </w:r>
      </w:hyperlink>
      <w:r>
        <w:t xml:space="preserve">.</w:t>
      </w:r>
    </w:p>
    <w:bookmarkEnd w:id="333"/>
    <w:bookmarkStart w:id="335" w:name="ref-zOzqGxQM"/>
    <w:p>
      <w:pPr>
        <w:pStyle w:val="Bibliography"/>
      </w:pPr>
      <w:r>
        <w:t xml:space="preserve">Westcott, P.M.K., Halliwill, K.D., To, M.D., Rashid, M., Rust, A.G., Keane, T.M., Delrosario, R., Jen, K.-Y., Gurley, K.E., Kemp, C.J., et al. (2014). The mutational landscapes of genetic and chemical models of Kras-driven lung cancer. Nature</w:t>
      </w:r>
      <w:r>
        <w:t xml:space="preserve"> </w:t>
      </w:r>
      <w:r>
        <w:rPr>
          <w:iCs/>
          <w:i/>
        </w:rPr>
        <w:t xml:space="preserve">517</w:t>
      </w:r>
      <w:r>
        <w:t xml:space="preserve">, 489–492.</w:t>
      </w:r>
      <w:r>
        <w:t xml:space="preserve"> </w:t>
      </w:r>
      <w:hyperlink r:id="rId334">
        <w:r>
          <w:rPr>
            <w:rStyle w:val="Hyperlink"/>
          </w:rPr>
          <w:t xml:space="preserve">https://doi.org/10.1038/nature13898</w:t>
        </w:r>
      </w:hyperlink>
      <w:r>
        <w:t xml:space="preserve">.</w:t>
      </w:r>
    </w:p>
    <w:bookmarkEnd w:id="335"/>
    <w:bookmarkStart w:id="337" w:name="ref-CVOIe1Dg"/>
    <w:p>
      <w:pPr>
        <w:pStyle w:val="Bibliography"/>
      </w:pPr>
      <w:r>
        <w:t xml:space="preserve">Wijnhoven, S.W.P., Zwart, E., Speksnijder, E.N., Beems, R.B., Olive, K.P., Tuveson, D.A., Jonkers, J., Schaap, M.M., van den Berg, J., Jacks, T., et al. (2005). Mice expressing a mammary gland-specific R270H mutation in the p53 tumor suppressor gene mimic human breast cancer development. Cancer Res</w:t>
      </w:r>
      <w:r>
        <w:t xml:space="preserve"> </w:t>
      </w:r>
      <w:r>
        <w:rPr>
          <w:iCs/>
          <w:i/>
        </w:rPr>
        <w:t xml:space="preserve">65</w:t>
      </w:r>
      <w:r>
        <w:t xml:space="preserve">, 8166–8173.</w:t>
      </w:r>
      <w:r>
        <w:t xml:space="preserve"> </w:t>
      </w:r>
      <w:hyperlink r:id="rId336">
        <w:r>
          <w:rPr>
            <w:rStyle w:val="Hyperlink"/>
          </w:rPr>
          <w:t xml:space="preserve">https://doi.org/10.1158/0008-5472.can-05-1650</w:t>
        </w:r>
      </w:hyperlink>
      <w:r>
        <w:t xml:space="preserve">.</w:t>
      </w:r>
    </w:p>
    <w:bookmarkEnd w:id="337"/>
    <w:bookmarkStart w:id="339" w:name="ref-2gOIsLdX"/>
    <w:p>
      <w:pPr>
        <w:pStyle w:val="Bibliography"/>
      </w:pPr>
      <w:r>
        <w:t xml:space="preserve">Winters, I.P., Chiou, S.-H., Paulk, N.K., McFarland, C.D., Lalgudi, P.V., Ma, R.K., Lisowski, L., Connolly, A.J., Petrov, D.A., Kay, M.A., et al. (2017). Multiplexed in vivo homology-directed repair and tumor barcoding enables parallel quantification of Kras variant oncogenicity. Nat Commun</w:t>
      </w:r>
      <w:r>
        <w:t xml:space="preserve"> </w:t>
      </w:r>
      <w:r>
        <w:rPr>
          <w:iCs/>
          <w:i/>
        </w:rPr>
        <w:t xml:space="preserve">8</w:t>
      </w:r>
      <w:r>
        <w:t xml:space="preserve">, 2053.</w:t>
      </w:r>
      <w:r>
        <w:t xml:space="preserve"> </w:t>
      </w:r>
      <w:hyperlink r:id="rId338">
        <w:r>
          <w:rPr>
            <w:rStyle w:val="Hyperlink"/>
          </w:rPr>
          <w:t xml:space="preserve">https://doi.org/10.1038/s41467-017-01519-y</w:t>
        </w:r>
      </w:hyperlink>
      <w:r>
        <w:t xml:space="preserve">.</w:t>
      </w:r>
    </w:p>
    <w:bookmarkEnd w:id="339"/>
    <w:bookmarkStart w:id="341" w:name="ref-tR3WrnP9"/>
    <w:p>
      <w:pPr>
        <w:pStyle w:val="Bibliography"/>
      </w:pPr>
      <w:r>
        <w:t xml:space="preserve">Woodard, G.A., Jones, K.D., and Jablons, D.M. Lung Cancer Staging and Prognosis. Cancer Treat Res</w:t>
      </w:r>
      <w:r>
        <w:t xml:space="preserve"> </w:t>
      </w:r>
      <w:r>
        <w:rPr>
          <w:iCs/>
          <w:i/>
        </w:rPr>
        <w:t xml:space="preserve">170</w:t>
      </w:r>
      <w:r>
        <w:t xml:space="preserve">, 47–75.</w:t>
      </w:r>
      <w:r>
        <w:t xml:space="preserve"> </w:t>
      </w:r>
      <w:hyperlink r:id="rId340">
        <w:r>
          <w:rPr>
            <w:rStyle w:val="Hyperlink"/>
          </w:rPr>
          <w:t xml:space="preserve">https://doi.org/10.1007/978-3-319-40389-2_3</w:t>
        </w:r>
      </w:hyperlink>
      <w:r>
        <w:t xml:space="preserve">.</w:t>
      </w:r>
    </w:p>
    <w:bookmarkEnd w:id="341"/>
    <w:bookmarkStart w:id="343" w:name="ref-Mb1Q4pdk"/>
    <w:p>
      <w:pPr>
        <w:pStyle w:val="Bibliography"/>
      </w:pPr>
      <w:r>
        <w:t xml:space="preserve">Wu, X., Bayle, J.H., Olson, D., and Levine, A.J. (1993). The p53-mdm-2 autoregulatory feedback loop. Genes Dev</w:t>
      </w:r>
      <w:r>
        <w:t xml:space="preserve"> </w:t>
      </w:r>
      <w:r>
        <w:rPr>
          <w:iCs/>
          <w:i/>
        </w:rPr>
        <w:t xml:space="preserve">7</w:t>
      </w:r>
      <w:r>
        <w:t xml:space="preserve">, 1126–1132.</w:t>
      </w:r>
      <w:r>
        <w:t xml:space="preserve"> </w:t>
      </w:r>
      <w:hyperlink r:id="rId342">
        <w:r>
          <w:rPr>
            <w:rStyle w:val="Hyperlink"/>
          </w:rPr>
          <w:t xml:space="preserve">https://doi.org/10.1101/gad.7.7a.1126</w:t>
        </w:r>
      </w:hyperlink>
      <w:r>
        <w:t xml:space="preserve">.</w:t>
      </w:r>
    </w:p>
    <w:bookmarkEnd w:id="343"/>
    <w:bookmarkStart w:id="345" w:name="ref-FfxdQ0tV"/>
    <w:p>
      <w:pPr>
        <w:pStyle w:val="Bibliography"/>
      </w:pPr>
      <w:r>
        <w:t xml:space="preserve">Xue, Y., Hou, S., Ji, H., and Han, X. (2016). Evolution from genetics to phenotype: reinterpretation of NSCLC plasticity, heterogeneity, and drug resistance. Protein Cell</w:t>
      </w:r>
      <w:r>
        <w:t xml:space="preserve"> </w:t>
      </w:r>
      <w:r>
        <w:rPr>
          <w:iCs/>
          <w:i/>
        </w:rPr>
        <w:t xml:space="preserve">8</w:t>
      </w:r>
      <w:r>
        <w:t xml:space="preserve">, 178–190.</w:t>
      </w:r>
      <w:r>
        <w:t xml:space="preserve"> </w:t>
      </w:r>
      <w:hyperlink r:id="rId344">
        <w:r>
          <w:rPr>
            <w:rStyle w:val="Hyperlink"/>
          </w:rPr>
          <w:t xml:space="preserve">https://doi.org/10.1007/s13238-016-0330-1</w:t>
        </w:r>
      </w:hyperlink>
      <w:r>
        <w:t xml:space="preserve">.</w:t>
      </w:r>
    </w:p>
    <w:bookmarkEnd w:id="345"/>
    <w:bookmarkStart w:id="347" w:name="ref-3xXZMpos"/>
    <w:p>
      <w:pPr>
        <w:pStyle w:val="Bibliography"/>
      </w:pPr>
      <w:r>
        <w:t xml:space="preserve">Yoshida, K., Gowers, K.H.C., Lee-Six, H., Chandrasekharan, D.P., Coorens, T., Maughan, E.F., Beal, K., Menzies, A., Millar, F.R., Anderson, E., et al. (2020). Tobacco smoking and somatic mutations in human bronchial epithelium. Nature</w:t>
      </w:r>
      <w:r>
        <w:t xml:space="preserve"> </w:t>
      </w:r>
      <w:r>
        <w:rPr>
          <w:iCs/>
          <w:i/>
        </w:rPr>
        <w:t xml:space="preserve">578</w:t>
      </w:r>
      <w:r>
        <w:t xml:space="preserve">, 266–272.</w:t>
      </w:r>
      <w:r>
        <w:t xml:space="preserve"> </w:t>
      </w:r>
      <w:hyperlink r:id="rId346">
        <w:r>
          <w:rPr>
            <w:rStyle w:val="Hyperlink"/>
          </w:rPr>
          <w:t xml:space="preserve">https://doi.org/10.1038/s41586-020-1961-1</w:t>
        </w:r>
      </w:hyperlink>
      <w:r>
        <w:t xml:space="preserve">.</w:t>
      </w:r>
    </w:p>
    <w:bookmarkEnd w:id="347"/>
    <w:bookmarkStart w:id="349" w:name="ref-kitgYOkt"/>
    <w:p>
      <w:pPr>
        <w:pStyle w:val="Bibliography"/>
      </w:pPr>
      <w:r>
        <w:t xml:space="preserve">Zhang, Y., Xiong, S., Liu, B., Pant, V., Celii, F., Chau, G., Elizondo-Fraire, A.C., Yang, P., You, M.J., El-Naggar, A.K., et al. (2018). Somatic Trp53 mutations differentially drive breast cancer and evolution of metastases. Nat Commun</w:t>
      </w:r>
      <w:r>
        <w:t xml:space="preserve"> </w:t>
      </w:r>
      <w:r>
        <w:rPr>
          <w:iCs/>
          <w:i/>
        </w:rPr>
        <w:t xml:space="preserve">9</w:t>
      </w:r>
      <w:r>
        <w:t xml:space="preserve">, 3953.</w:t>
      </w:r>
      <w:r>
        <w:t xml:space="preserve"> </w:t>
      </w:r>
      <w:hyperlink r:id="rId348">
        <w:r>
          <w:rPr>
            <w:rStyle w:val="Hyperlink"/>
          </w:rPr>
          <w:t xml:space="preserve">https://doi.org/10.1038/s41467-018-06146-9</w:t>
        </w:r>
      </w:hyperlink>
      <w:r>
        <w:t xml:space="preserve">.</w:t>
      </w:r>
    </w:p>
    <w:bookmarkEnd w:id="349"/>
    <w:bookmarkStart w:id="351" w:name="ref-bZo8j50s"/>
    <w:p>
      <w:pPr>
        <w:pStyle w:val="Bibliography"/>
      </w:pPr>
      <w:r>
        <w:t xml:space="preserve">Zheng, Q., Peacock, D.M., and Shokat, K.M. (2022). Drugging the Next Undruggable KRAS Allele-Gly12Asp. J Med Chem</w:t>
      </w:r>
      <w:r>
        <w:t xml:space="preserve"> </w:t>
      </w:r>
      <w:r>
        <w:rPr>
          <w:iCs/>
          <w:i/>
        </w:rPr>
        <w:t xml:space="preserve">65</w:t>
      </w:r>
      <w:r>
        <w:t xml:space="preserve">, 3119–3122.</w:t>
      </w:r>
      <w:r>
        <w:t xml:space="preserve"> </w:t>
      </w:r>
      <w:hyperlink r:id="rId350">
        <w:r>
          <w:rPr>
            <w:rStyle w:val="Hyperlink"/>
          </w:rPr>
          <w:t xml:space="preserve">https://doi.org/10.1021/acs.jmedchem.2c00099</w:t>
        </w:r>
      </w:hyperlink>
      <w:r>
        <w:t xml:space="preserve">.</w:t>
      </w:r>
    </w:p>
    <w:bookmarkEnd w:id="351"/>
    <w:bookmarkStart w:id="353" w:name="ref-N2yNjRyX"/>
    <w:p>
      <w:pPr>
        <w:pStyle w:val="Bibliography"/>
      </w:pPr>
      <w:r>
        <w:t xml:space="preserve">Zhu, J., Woods, D., McMahon, M., and Bishop, J.M. (1998). Senescence of human fibroblasts induced by oncogenic Raf. Genes Dev</w:t>
      </w:r>
      <w:r>
        <w:t xml:space="preserve"> </w:t>
      </w:r>
      <w:r>
        <w:rPr>
          <w:iCs/>
          <w:i/>
        </w:rPr>
        <w:t xml:space="preserve">12</w:t>
      </w:r>
      <w:r>
        <w:t xml:space="preserve">, 2997–3007.</w:t>
      </w:r>
      <w:r>
        <w:t xml:space="preserve"> </w:t>
      </w:r>
      <w:hyperlink r:id="rId352">
        <w:r>
          <w:rPr>
            <w:rStyle w:val="Hyperlink"/>
          </w:rPr>
          <w:t xml:space="preserve">https://doi.org/10.1101/gad.12.19.2997</w:t>
        </w:r>
      </w:hyperlink>
      <w:r>
        <w:t xml:space="preserve">.</w:t>
      </w:r>
    </w:p>
    <w:bookmarkEnd w:id="353"/>
    <w:bookmarkEnd w:id="354"/>
    <w:bookmarkEnd w:id="355"/>
    <w:bookmarkEnd w:id="3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03" Target="media/rId10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40" Target="https://doi.org/10.1001/jama.2015.13134" TargetMode="External" /><Relationship Type="http://schemas.openxmlformats.org/officeDocument/2006/relationships/hyperlink" Id="rId156" Target="https://doi.org/10.1002/humu.23035" TargetMode="External" /><Relationship Type="http://schemas.openxmlformats.org/officeDocument/2006/relationships/hyperlink" Id="rId310" Target="https://doi.org/10.1002/jso.2930100410" TargetMode="External" /><Relationship Type="http://schemas.openxmlformats.org/officeDocument/2006/relationships/hyperlink" Id="rId340" Target="https://doi.org/10.1007/978-3-319-40389-2_3" TargetMode="External" /><Relationship Type="http://schemas.openxmlformats.org/officeDocument/2006/relationships/hyperlink" Id="rId202" Target="https://doi.org/10.1007/s10555-020-09903-9" TargetMode="External" /><Relationship Type="http://schemas.openxmlformats.org/officeDocument/2006/relationships/hyperlink" Id="rId344" Target="https://doi.org/10.1007/s13238-016-0330-1" TargetMode="External" /><Relationship Type="http://schemas.openxmlformats.org/officeDocument/2006/relationships/hyperlink" Id="rId252" Target="https://doi.org/10.1016/0092-8674(79)90293-9" TargetMode="External" /><Relationship Type="http://schemas.openxmlformats.org/officeDocument/2006/relationships/hyperlink" Id="rId188" Target="https://doi.org/10.1016/0092-8674(93)90500-p" TargetMode="External" /><Relationship Type="http://schemas.openxmlformats.org/officeDocument/2006/relationships/hyperlink" Id="rId216" Target="https://doi.org/10.1016/0140-6736(90)90801-b" TargetMode="External" /><Relationship Type="http://schemas.openxmlformats.org/officeDocument/2006/relationships/hyperlink" Id="rId266" Target="https://doi.org/10.1016/j.ccell.2016.12.005" TargetMode="External" /><Relationship Type="http://schemas.openxmlformats.org/officeDocument/2006/relationships/hyperlink" Id="rId238" Target="https://doi.org/10.1016/j.ccell.2020.06.006" TargetMode="External" /><Relationship Type="http://schemas.openxmlformats.org/officeDocument/2006/relationships/hyperlink" Id="rId256" Target="https://doi.org/10.1016/j.ccell.2020.06.012" TargetMode="External" /><Relationship Type="http://schemas.openxmlformats.org/officeDocument/2006/relationships/hyperlink" Id="rId148" Target="https://doi.org/10.1016/j.ccr.2014.02.025" TargetMode="External" /><Relationship Type="http://schemas.openxmlformats.org/officeDocument/2006/relationships/hyperlink" Id="rId278" Target="https://doi.org/10.1016/j.cell.2004.11.004" TargetMode="External" /><Relationship Type="http://schemas.openxmlformats.org/officeDocument/2006/relationships/hyperlink" Id="rId240" Target="https://doi.org/10.1016/j.cell.2004.11.006" TargetMode="External" /><Relationship Type="http://schemas.openxmlformats.org/officeDocument/2006/relationships/hyperlink" Id="rId142" Target="https://doi.org/10.1016/j.cell.2009.01.039" TargetMode="External" /><Relationship Type="http://schemas.openxmlformats.org/officeDocument/2006/relationships/hyperlink" Id="rId208" Target="https://doi.org/10.1016/j.cell.2011.02.013" TargetMode="External" /><Relationship Type="http://schemas.openxmlformats.org/officeDocument/2006/relationships/hyperlink" Id="rId332" Target="https://doi.org/10.1016/j.cell.2014.01.066" TargetMode="External" /><Relationship Type="http://schemas.openxmlformats.org/officeDocument/2006/relationships/hyperlink" Id="rId212" Target="https://doi.org/10.1016/j.cell.2014.06.049" TargetMode="External" /><Relationship Type="http://schemas.openxmlformats.org/officeDocument/2006/relationships/hyperlink" Id="rId304" Target="https://doi.org/10.1016/j.cell.2019.12.020" TargetMode="External" /><Relationship Type="http://schemas.openxmlformats.org/officeDocument/2006/relationships/hyperlink" Id="rId260" Target="https://doi.org/10.1016/j.cell.2020.07.017" TargetMode="External" /><Relationship Type="http://schemas.openxmlformats.org/officeDocument/2006/relationships/hyperlink" Id="rId170" Target="https://doi.org/10.1016/j.celrep.2017.01.069" TargetMode="External" /><Relationship Type="http://schemas.openxmlformats.org/officeDocument/2006/relationships/hyperlink" Id="rId314" Target="https://doi.org/10.1016/j.ctrv.2021.102335" TargetMode="External" /><Relationship Type="http://schemas.openxmlformats.org/officeDocument/2006/relationships/hyperlink" Id="rId328" Target="https://doi.org/10.1016/j.gpb.2020.02.005" TargetMode="External" /><Relationship Type="http://schemas.openxmlformats.org/officeDocument/2006/relationships/hyperlink" Id="rId268" Target="https://doi.org/10.1016/j.immuni.2018.09.020" TargetMode="External" /><Relationship Type="http://schemas.openxmlformats.org/officeDocument/2006/relationships/hyperlink" Id="rId288" Target="https://doi.org/10.1016/j.jtho.2021.08.011" TargetMode="External" /><Relationship Type="http://schemas.openxmlformats.org/officeDocument/2006/relationships/hyperlink" Id="rId176" Target="https://doi.org/10.1016/j.rcl.2012.06.006" TargetMode="External" /><Relationship Type="http://schemas.openxmlformats.org/officeDocument/2006/relationships/hyperlink" Id="rId198" Target="https://doi.org/10.1016/j.semcdb.2013.12.014" TargetMode="External" /><Relationship Type="http://schemas.openxmlformats.org/officeDocument/2006/relationships/hyperlink" Id="rId160" Target="https://doi.org/10.1016/j.tcb.2020.12.011" TargetMode="External" /><Relationship Type="http://schemas.openxmlformats.org/officeDocument/2006/relationships/hyperlink" Id="rId286" Target="https://doi.org/10.1016/s1470-2045(16)30146-2" TargetMode="External" /><Relationship Type="http://schemas.openxmlformats.org/officeDocument/2006/relationships/hyperlink" Id="rId350" Target="https://doi.org/10.1021/acs.jmedchem.2c00099" TargetMode="External" /><Relationship Type="http://schemas.openxmlformats.org/officeDocument/2006/relationships/hyperlink" Id="rId324" Target="https://doi.org/10.1038/35042675" TargetMode="External" /><Relationship Type="http://schemas.openxmlformats.org/officeDocument/2006/relationships/hyperlink" Id="rId182" Target="https://doi.org/10.1038/356215a0" TargetMode="External" /><Relationship Type="http://schemas.openxmlformats.org/officeDocument/2006/relationships/hyperlink" Id="rId292" Target="https://doi.org/10.1038/359235a0" TargetMode="External" /><Relationship Type="http://schemas.openxmlformats.org/officeDocument/2006/relationships/hyperlink" Id="rId168" Target="https://doi.org/10.1038/nature05077" TargetMode="External" /><Relationship Type="http://schemas.openxmlformats.org/officeDocument/2006/relationships/hyperlink" Id="rId264" Target="https://doi.org/10.1038/nature07005" TargetMode="External" /><Relationship Type="http://schemas.openxmlformats.org/officeDocument/2006/relationships/hyperlink" Id="rId226" Target="https://doi.org/10.1038/nature09526" TargetMode="External" /><Relationship Type="http://schemas.openxmlformats.org/officeDocument/2006/relationships/hyperlink" Id="rId190" Target="https://doi.org/10.1038/nature09535" TargetMode="External" /><Relationship Type="http://schemas.openxmlformats.org/officeDocument/2006/relationships/hyperlink" Id="rId228" Target="https://doi.org/10.1038/nature12634" TargetMode="External" /><Relationship Type="http://schemas.openxmlformats.org/officeDocument/2006/relationships/hyperlink" Id="rId178" Target="https://doi.org/10.1038/nature12930" TargetMode="External" /><Relationship Type="http://schemas.openxmlformats.org/officeDocument/2006/relationships/hyperlink" Id="rId318" Target="https://doi.org/10.1038/nature13173" TargetMode="External" /><Relationship Type="http://schemas.openxmlformats.org/officeDocument/2006/relationships/hyperlink" Id="rId136" Target="https://doi.org/10.1038/nature13385" TargetMode="External" /><Relationship Type="http://schemas.openxmlformats.org/officeDocument/2006/relationships/hyperlink" Id="rId334" Target="https://doi.org/10.1038/nature13898" TargetMode="External" /><Relationship Type="http://schemas.openxmlformats.org/officeDocument/2006/relationships/hyperlink" Id="rId272" Target="https://doi.org/10.1038/ncomms12685" TargetMode="External" /><Relationship Type="http://schemas.openxmlformats.org/officeDocument/2006/relationships/hyperlink" Id="rId144" Target="https://doi.org/10.1038/ncomms4923" TargetMode="External" /><Relationship Type="http://schemas.openxmlformats.org/officeDocument/2006/relationships/hyperlink" Id="rId162" Target="https://doi.org/10.1038/ng.3564" TargetMode="External" /><Relationship Type="http://schemas.openxmlformats.org/officeDocument/2006/relationships/hyperlink" Id="rId230" Target="https://doi.org/10.1038/ng0994-66" TargetMode="External" /><Relationship Type="http://schemas.openxmlformats.org/officeDocument/2006/relationships/hyperlink" Id="rId222" Target="https://doi.org/10.1038/ng747" TargetMode="External" /><Relationship Type="http://schemas.openxmlformats.org/officeDocument/2006/relationships/hyperlink" Id="rId298" Target="https://doi.org/10.1038/nmeth.4297" TargetMode="External" /><Relationship Type="http://schemas.openxmlformats.org/officeDocument/2006/relationships/hyperlink" Id="rId184" Target="https://doi.org/10.1038/nprot.2009.95" TargetMode="External" /><Relationship Type="http://schemas.openxmlformats.org/officeDocument/2006/relationships/hyperlink" Id="rId246" Target="https://doi.org/10.1038/nrc2723" TargetMode="External" /><Relationship Type="http://schemas.openxmlformats.org/officeDocument/2006/relationships/hyperlink" Id="rId338" Target="https://doi.org/10.1038/s41467-017-01519-y" TargetMode="External" /><Relationship Type="http://schemas.openxmlformats.org/officeDocument/2006/relationships/hyperlink" Id="rId348" Target="https://doi.org/10.1038/s41467-018-06146-9" TargetMode="External" /><Relationship Type="http://schemas.openxmlformats.org/officeDocument/2006/relationships/hyperlink" Id="rId244" Target="https://doi.org/10.1038/s41568-020-0262-1" TargetMode="External" /><Relationship Type="http://schemas.openxmlformats.org/officeDocument/2006/relationships/hyperlink" Id="rId346" Target="https://doi.org/10.1038/s41586-020-1961-1" TargetMode="External" /><Relationship Type="http://schemas.openxmlformats.org/officeDocument/2006/relationships/hyperlink" Id="rId138" Target="https://doi.org/10.1038/s41586-020-2496-1" TargetMode="External" /><Relationship Type="http://schemas.openxmlformats.org/officeDocument/2006/relationships/hyperlink" Id="rId300" Target="https://doi.org/10.1038/s41588-018-0083-2" TargetMode="External" /><Relationship Type="http://schemas.openxmlformats.org/officeDocument/2006/relationships/hyperlink" Id="rId234" Target="https://doi.org/10.1038/s41591-019-0367-9" TargetMode="External" /><Relationship Type="http://schemas.openxmlformats.org/officeDocument/2006/relationships/hyperlink" Id="rId242" Target="https://doi.org/10.1038/sj.cdd.4401916" TargetMode="External" /><Relationship Type="http://schemas.openxmlformats.org/officeDocument/2006/relationships/hyperlink" Id="rId186" Target="https://doi.org/10.1038/sj.emboj.7601967" TargetMode="External" /><Relationship Type="http://schemas.openxmlformats.org/officeDocument/2006/relationships/hyperlink" Id="rId200" Target="https://doi.org/10.1056/nejmoa1113205" TargetMode="External" /><Relationship Type="http://schemas.openxmlformats.org/officeDocument/2006/relationships/hyperlink" Id="rId296" Target="https://doi.org/10.1056/nejmoa1412690" TargetMode="External" /><Relationship Type="http://schemas.openxmlformats.org/officeDocument/2006/relationships/hyperlink" Id="rId210" Target="https://doi.org/10.1056/nejmra0802714" TargetMode="External" /><Relationship Type="http://schemas.openxmlformats.org/officeDocument/2006/relationships/hyperlink" Id="rId312" Target="https://doi.org/10.1073/pnas.1319963111" TargetMode="External" /><Relationship Type="http://schemas.openxmlformats.org/officeDocument/2006/relationships/hyperlink" Id="rId250" Target="https://doi.org/10.1073/pnas.1320956111" TargetMode="External" /><Relationship Type="http://schemas.openxmlformats.org/officeDocument/2006/relationships/hyperlink" Id="rId284" Target="https://doi.org/10.1073/pnas.90.24.11623" TargetMode="External" /><Relationship Type="http://schemas.openxmlformats.org/officeDocument/2006/relationships/hyperlink" Id="rId152" Target="https://doi.org/10.1089/hyb.2004.23.293" TargetMode="External" /><Relationship Type="http://schemas.openxmlformats.org/officeDocument/2006/relationships/hyperlink" Id="rId280" Target="https://doi.org/10.1101/cshperspect.a001008" TargetMode="External" /><Relationship Type="http://schemas.openxmlformats.org/officeDocument/2006/relationships/hyperlink" Id="rId352" Target="https://doi.org/10.1101/gad.12.19.2997" TargetMode="External" /><Relationship Type="http://schemas.openxmlformats.org/officeDocument/2006/relationships/hyperlink" Id="rId290" Target="https://doi.org/10.1101/gad.1417406" TargetMode="External" /><Relationship Type="http://schemas.openxmlformats.org/officeDocument/2006/relationships/hyperlink" Id="rId174" Target="https://doi.org/10.1101/gad.1516407" TargetMode="External" /><Relationship Type="http://schemas.openxmlformats.org/officeDocument/2006/relationships/hyperlink" Id="rId224" Target="https://doi.org/10.1101/gad.233627.113" TargetMode="External" /><Relationship Type="http://schemas.openxmlformats.org/officeDocument/2006/relationships/hyperlink" Id="rId166" Target="https://doi.org/10.1101/gad.264861.115" TargetMode="External" /><Relationship Type="http://schemas.openxmlformats.org/officeDocument/2006/relationships/hyperlink" Id="rId192" Target="https://doi.org/10.1101/gad.338228.120" TargetMode="External" /><Relationship Type="http://schemas.openxmlformats.org/officeDocument/2006/relationships/hyperlink" Id="rId342" Target="https://doi.org/10.1101/gad.7.7a.1126" TargetMode="External" /><Relationship Type="http://schemas.openxmlformats.org/officeDocument/2006/relationships/hyperlink" Id="rId218" Target="https://doi.org/10.1101/gad.943001" TargetMode="External" /><Relationship Type="http://schemas.openxmlformats.org/officeDocument/2006/relationships/hyperlink" Id="rId146" Target="https://doi.org/10.1126/science.aag0299" TargetMode="External" /><Relationship Type="http://schemas.openxmlformats.org/officeDocument/2006/relationships/hyperlink" Id="rId196" Target="https://doi.org/10.1126/scisignal.2004088" TargetMode="External" /><Relationship Type="http://schemas.openxmlformats.org/officeDocument/2006/relationships/hyperlink" Id="rId194" Target="https://doi.org/10.1128/mcb.21.5.1874-1887.2001" TargetMode="External" /><Relationship Type="http://schemas.openxmlformats.org/officeDocument/2006/relationships/hyperlink" Id="rId158" Target="https://doi.org/10.1136/jmg.2008.057570" TargetMode="External" /><Relationship Type="http://schemas.openxmlformats.org/officeDocument/2006/relationships/hyperlink" Id="rId276" Target="https://doi.org/10.1158/0008-5472.can-03-3376" TargetMode="External" /><Relationship Type="http://schemas.openxmlformats.org/officeDocument/2006/relationships/hyperlink" Id="rId336" Target="https://doi.org/10.1158/0008-5472.can-05-1650" TargetMode="External" /><Relationship Type="http://schemas.openxmlformats.org/officeDocument/2006/relationships/hyperlink" Id="rId220" Target="https://doi.org/10.1158/0008-5472.can-05-2193" TargetMode="External" /><Relationship Type="http://schemas.openxmlformats.org/officeDocument/2006/relationships/hyperlink" Id="rId214" Target="https://doi.org/10.1158/0008-5472.can-11-0128" TargetMode="External" /><Relationship Type="http://schemas.openxmlformats.org/officeDocument/2006/relationships/hyperlink" Id="rId316" Target="https://doi.org/10.1158/0008-5472.can-13-0681" TargetMode="External" /><Relationship Type="http://schemas.openxmlformats.org/officeDocument/2006/relationships/hyperlink" Id="rId306" Target="https://doi.org/10.1158/0008-5472.can-14-3701" TargetMode="External" /><Relationship Type="http://schemas.openxmlformats.org/officeDocument/2006/relationships/hyperlink" Id="rId204" Target="https://doi.org/10.1158/0008-5472.can-15-1249" TargetMode="External" /><Relationship Type="http://schemas.openxmlformats.org/officeDocument/2006/relationships/hyperlink" Id="rId326" Target="https://doi.org/10.1158/0008-5472.can-16-2159" TargetMode="External" /><Relationship Type="http://schemas.openxmlformats.org/officeDocument/2006/relationships/hyperlink" Id="rId320" Target="https://doi.org/10.1158/1078-0432.ccr-20-1675" TargetMode="External" /><Relationship Type="http://schemas.openxmlformats.org/officeDocument/2006/relationships/hyperlink" Id="rId172" Target="https://doi.org/10.1158/2159-8290.cd-11-0341" TargetMode="External" /><Relationship Type="http://schemas.openxmlformats.org/officeDocument/2006/relationships/hyperlink" Id="rId164" Target="https://doi.org/10.1158/2159-8290.cd-12-0095" TargetMode="External" /><Relationship Type="http://schemas.openxmlformats.org/officeDocument/2006/relationships/hyperlink" Id="rId180" Target="https://doi.org/10.1158/2159-8290.cd-14-0856" TargetMode="External" /><Relationship Type="http://schemas.openxmlformats.org/officeDocument/2006/relationships/hyperlink" Id="rId232" Target="https://doi.org/10.1158/2159-8290.cd-20-1228" TargetMode="External" /><Relationship Type="http://schemas.openxmlformats.org/officeDocument/2006/relationships/hyperlink" Id="rId206" Target="https://doi.org/10.1158/2159-8290.cd-21-1059" TargetMode="External" /><Relationship Type="http://schemas.openxmlformats.org/officeDocument/2006/relationships/hyperlink" Id="rId254" Target="https://doi.org/10.1183/13993003.00359-2016" TargetMode="External" /><Relationship Type="http://schemas.openxmlformats.org/officeDocument/2006/relationships/hyperlink" Id="rId282" Target="https://doi.org/10.1186/s13014-019-1345-6" TargetMode="External" /><Relationship Type="http://schemas.openxmlformats.org/officeDocument/2006/relationships/hyperlink" Id="rId154" Target="https://doi.org/10.1186/s13072-020-00362-8" TargetMode="External" /><Relationship Type="http://schemas.openxmlformats.org/officeDocument/2006/relationships/hyperlink" Id="rId330" Target="https://doi.org/10.14694/edbook_am.2013.33.359" TargetMode="External" /><Relationship Type="http://schemas.openxmlformats.org/officeDocument/2006/relationships/hyperlink" Id="rId308" Target="https://doi.org/10.3322/caac.21654" TargetMode="External" /><Relationship Type="http://schemas.openxmlformats.org/officeDocument/2006/relationships/hyperlink" Id="rId236" Target="https://doi.org/10.3389/fonc.2021.642603" TargetMode="External" /><Relationship Type="http://schemas.openxmlformats.org/officeDocument/2006/relationships/hyperlink" Id="rId294" Target="https://doi.org/10.3390/cancers14051321" TargetMode="External" /><Relationship Type="http://schemas.openxmlformats.org/officeDocument/2006/relationships/hyperlink" Id="rId270" Target="https://doi.org/10.4161/23723548.2014.969651" TargetMode="External" /><Relationship Type="http://schemas.openxmlformats.org/officeDocument/2006/relationships/hyperlink" Id="rId274" Target="https://doi.org/10.5858/arpa.2011-0521-oa" TargetMode="External" /><Relationship Type="http://schemas.openxmlformats.org/officeDocument/2006/relationships/hyperlink" Id="rId322" Target="https://doi.org/10.7554/elife.43668" TargetMode="External" /><Relationship Type="http://schemas.openxmlformats.org/officeDocument/2006/relationships/hyperlink" Id="rId262"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14cf100164c7bfd47ddf716d89a664eaec87e10e"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14cf100164c7bfd47ddf716d89a664eaec87e10e/" TargetMode="External" /><Relationship Type="http://schemas.openxmlformats.org/officeDocument/2006/relationships/hyperlink" Id="rId33" Target="https://twitter.com/johndoe" TargetMode="External" /><Relationship Type="http://schemas.openxmlformats.org/officeDocument/2006/relationships/hyperlink" Id="rId150" Target="https://www.ncbi.nlm.nih.gov/pubmed/1694291" TargetMode="External" /><Relationship Type="http://schemas.openxmlformats.org/officeDocument/2006/relationships/hyperlink" Id="rId248" Target="https://www.ncbi.nlm.nih.gov/pubmed/3409256" TargetMode="External" /><Relationship Type="http://schemas.openxmlformats.org/officeDocument/2006/relationships/hyperlink" Id="rId258" Target="https://www.ncbi.nlm.nih.gov/pubmed/5130083" TargetMode="External" /><Relationship Type="http://schemas.openxmlformats.org/officeDocument/2006/relationships/hyperlink" Id="rId302"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40" Target="https://doi.org/10.1001/jama.2015.13134" TargetMode="External" /><Relationship Type="http://schemas.openxmlformats.org/officeDocument/2006/relationships/hyperlink" Id="rId156" Target="https://doi.org/10.1002/humu.23035" TargetMode="External" /><Relationship Type="http://schemas.openxmlformats.org/officeDocument/2006/relationships/hyperlink" Id="rId310" Target="https://doi.org/10.1002/jso.2930100410" TargetMode="External" /><Relationship Type="http://schemas.openxmlformats.org/officeDocument/2006/relationships/hyperlink" Id="rId340" Target="https://doi.org/10.1007/978-3-319-40389-2_3" TargetMode="External" /><Relationship Type="http://schemas.openxmlformats.org/officeDocument/2006/relationships/hyperlink" Id="rId202" Target="https://doi.org/10.1007/s10555-020-09903-9" TargetMode="External" /><Relationship Type="http://schemas.openxmlformats.org/officeDocument/2006/relationships/hyperlink" Id="rId344" Target="https://doi.org/10.1007/s13238-016-0330-1" TargetMode="External" /><Relationship Type="http://schemas.openxmlformats.org/officeDocument/2006/relationships/hyperlink" Id="rId252" Target="https://doi.org/10.1016/0092-8674(79)90293-9" TargetMode="External" /><Relationship Type="http://schemas.openxmlformats.org/officeDocument/2006/relationships/hyperlink" Id="rId188" Target="https://doi.org/10.1016/0092-8674(93)90500-p" TargetMode="External" /><Relationship Type="http://schemas.openxmlformats.org/officeDocument/2006/relationships/hyperlink" Id="rId216" Target="https://doi.org/10.1016/0140-6736(90)90801-b" TargetMode="External" /><Relationship Type="http://schemas.openxmlformats.org/officeDocument/2006/relationships/hyperlink" Id="rId266" Target="https://doi.org/10.1016/j.ccell.2016.12.005" TargetMode="External" /><Relationship Type="http://schemas.openxmlformats.org/officeDocument/2006/relationships/hyperlink" Id="rId238" Target="https://doi.org/10.1016/j.ccell.2020.06.006" TargetMode="External" /><Relationship Type="http://schemas.openxmlformats.org/officeDocument/2006/relationships/hyperlink" Id="rId256" Target="https://doi.org/10.1016/j.ccell.2020.06.012" TargetMode="External" /><Relationship Type="http://schemas.openxmlformats.org/officeDocument/2006/relationships/hyperlink" Id="rId148" Target="https://doi.org/10.1016/j.ccr.2014.02.025" TargetMode="External" /><Relationship Type="http://schemas.openxmlformats.org/officeDocument/2006/relationships/hyperlink" Id="rId278" Target="https://doi.org/10.1016/j.cell.2004.11.004" TargetMode="External" /><Relationship Type="http://schemas.openxmlformats.org/officeDocument/2006/relationships/hyperlink" Id="rId240" Target="https://doi.org/10.1016/j.cell.2004.11.006" TargetMode="External" /><Relationship Type="http://schemas.openxmlformats.org/officeDocument/2006/relationships/hyperlink" Id="rId142" Target="https://doi.org/10.1016/j.cell.2009.01.039" TargetMode="External" /><Relationship Type="http://schemas.openxmlformats.org/officeDocument/2006/relationships/hyperlink" Id="rId208" Target="https://doi.org/10.1016/j.cell.2011.02.013" TargetMode="External" /><Relationship Type="http://schemas.openxmlformats.org/officeDocument/2006/relationships/hyperlink" Id="rId332" Target="https://doi.org/10.1016/j.cell.2014.01.066" TargetMode="External" /><Relationship Type="http://schemas.openxmlformats.org/officeDocument/2006/relationships/hyperlink" Id="rId212" Target="https://doi.org/10.1016/j.cell.2014.06.049" TargetMode="External" /><Relationship Type="http://schemas.openxmlformats.org/officeDocument/2006/relationships/hyperlink" Id="rId304" Target="https://doi.org/10.1016/j.cell.2019.12.020" TargetMode="External" /><Relationship Type="http://schemas.openxmlformats.org/officeDocument/2006/relationships/hyperlink" Id="rId260" Target="https://doi.org/10.1016/j.cell.2020.07.017" TargetMode="External" /><Relationship Type="http://schemas.openxmlformats.org/officeDocument/2006/relationships/hyperlink" Id="rId170" Target="https://doi.org/10.1016/j.celrep.2017.01.069" TargetMode="External" /><Relationship Type="http://schemas.openxmlformats.org/officeDocument/2006/relationships/hyperlink" Id="rId314" Target="https://doi.org/10.1016/j.ctrv.2021.102335" TargetMode="External" /><Relationship Type="http://schemas.openxmlformats.org/officeDocument/2006/relationships/hyperlink" Id="rId328" Target="https://doi.org/10.1016/j.gpb.2020.02.005" TargetMode="External" /><Relationship Type="http://schemas.openxmlformats.org/officeDocument/2006/relationships/hyperlink" Id="rId268" Target="https://doi.org/10.1016/j.immuni.2018.09.020" TargetMode="External" /><Relationship Type="http://schemas.openxmlformats.org/officeDocument/2006/relationships/hyperlink" Id="rId288" Target="https://doi.org/10.1016/j.jtho.2021.08.011" TargetMode="External" /><Relationship Type="http://schemas.openxmlformats.org/officeDocument/2006/relationships/hyperlink" Id="rId176" Target="https://doi.org/10.1016/j.rcl.2012.06.006" TargetMode="External" /><Relationship Type="http://schemas.openxmlformats.org/officeDocument/2006/relationships/hyperlink" Id="rId198" Target="https://doi.org/10.1016/j.semcdb.2013.12.014" TargetMode="External" /><Relationship Type="http://schemas.openxmlformats.org/officeDocument/2006/relationships/hyperlink" Id="rId160" Target="https://doi.org/10.1016/j.tcb.2020.12.011" TargetMode="External" /><Relationship Type="http://schemas.openxmlformats.org/officeDocument/2006/relationships/hyperlink" Id="rId286" Target="https://doi.org/10.1016/s1470-2045(16)30146-2" TargetMode="External" /><Relationship Type="http://schemas.openxmlformats.org/officeDocument/2006/relationships/hyperlink" Id="rId350" Target="https://doi.org/10.1021/acs.jmedchem.2c00099" TargetMode="External" /><Relationship Type="http://schemas.openxmlformats.org/officeDocument/2006/relationships/hyperlink" Id="rId324" Target="https://doi.org/10.1038/35042675" TargetMode="External" /><Relationship Type="http://schemas.openxmlformats.org/officeDocument/2006/relationships/hyperlink" Id="rId182" Target="https://doi.org/10.1038/356215a0" TargetMode="External" /><Relationship Type="http://schemas.openxmlformats.org/officeDocument/2006/relationships/hyperlink" Id="rId292" Target="https://doi.org/10.1038/359235a0" TargetMode="External" /><Relationship Type="http://schemas.openxmlformats.org/officeDocument/2006/relationships/hyperlink" Id="rId168" Target="https://doi.org/10.1038/nature05077" TargetMode="External" /><Relationship Type="http://schemas.openxmlformats.org/officeDocument/2006/relationships/hyperlink" Id="rId264" Target="https://doi.org/10.1038/nature07005" TargetMode="External" /><Relationship Type="http://schemas.openxmlformats.org/officeDocument/2006/relationships/hyperlink" Id="rId226" Target="https://doi.org/10.1038/nature09526" TargetMode="External" /><Relationship Type="http://schemas.openxmlformats.org/officeDocument/2006/relationships/hyperlink" Id="rId190" Target="https://doi.org/10.1038/nature09535" TargetMode="External" /><Relationship Type="http://schemas.openxmlformats.org/officeDocument/2006/relationships/hyperlink" Id="rId228" Target="https://doi.org/10.1038/nature12634" TargetMode="External" /><Relationship Type="http://schemas.openxmlformats.org/officeDocument/2006/relationships/hyperlink" Id="rId178" Target="https://doi.org/10.1038/nature12930" TargetMode="External" /><Relationship Type="http://schemas.openxmlformats.org/officeDocument/2006/relationships/hyperlink" Id="rId318" Target="https://doi.org/10.1038/nature13173" TargetMode="External" /><Relationship Type="http://schemas.openxmlformats.org/officeDocument/2006/relationships/hyperlink" Id="rId136" Target="https://doi.org/10.1038/nature13385" TargetMode="External" /><Relationship Type="http://schemas.openxmlformats.org/officeDocument/2006/relationships/hyperlink" Id="rId334" Target="https://doi.org/10.1038/nature13898" TargetMode="External" /><Relationship Type="http://schemas.openxmlformats.org/officeDocument/2006/relationships/hyperlink" Id="rId272" Target="https://doi.org/10.1038/ncomms12685" TargetMode="External" /><Relationship Type="http://schemas.openxmlformats.org/officeDocument/2006/relationships/hyperlink" Id="rId144" Target="https://doi.org/10.1038/ncomms4923" TargetMode="External" /><Relationship Type="http://schemas.openxmlformats.org/officeDocument/2006/relationships/hyperlink" Id="rId162" Target="https://doi.org/10.1038/ng.3564" TargetMode="External" /><Relationship Type="http://schemas.openxmlformats.org/officeDocument/2006/relationships/hyperlink" Id="rId230" Target="https://doi.org/10.1038/ng0994-66" TargetMode="External" /><Relationship Type="http://schemas.openxmlformats.org/officeDocument/2006/relationships/hyperlink" Id="rId222" Target="https://doi.org/10.1038/ng747" TargetMode="External" /><Relationship Type="http://schemas.openxmlformats.org/officeDocument/2006/relationships/hyperlink" Id="rId298" Target="https://doi.org/10.1038/nmeth.4297" TargetMode="External" /><Relationship Type="http://schemas.openxmlformats.org/officeDocument/2006/relationships/hyperlink" Id="rId184" Target="https://doi.org/10.1038/nprot.2009.95" TargetMode="External" /><Relationship Type="http://schemas.openxmlformats.org/officeDocument/2006/relationships/hyperlink" Id="rId246" Target="https://doi.org/10.1038/nrc2723" TargetMode="External" /><Relationship Type="http://schemas.openxmlformats.org/officeDocument/2006/relationships/hyperlink" Id="rId338" Target="https://doi.org/10.1038/s41467-017-01519-y" TargetMode="External" /><Relationship Type="http://schemas.openxmlformats.org/officeDocument/2006/relationships/hyperlink" Id="rId348" Target="https://doi.org/10.1038/s41467-018-06146-9" TargetMode="External" /><Relationship Type="http://schemas.openxmlformats.org/officeDocument/2006/relationships/hyperlink" Id="rId244" Target="https://doi.org/10.1038/s41568-020-0262-1" TargetMode="External" /><Relationship Type="http://schemas.openxmlformats.org/officeDocument/2006/relationships/hyperlink" Id="rId346" Target="https://doi.org/10.1038/s41586-020-1961-1" TargetMode="External" /><Relationship Type="http://schemas.openxmlformats.org/officeDocument/2006/relationships/hyperlink" Id="rId138" Target="https://doi.org/10.1038/s41586-020-2496-1" TargetMode="External" /><Relationship Type="http://schemas.openxmlformats.org/officeDocument/2006/relationships/hyperlink" Id="rId300" Target="https://doi.org/10.1038/s41588-018-0083-2" TargetMode="External" /><Relationship Type="http://schemas.openxmlformats.org/officeDocument/2006/relationships/hyperlink" Id="rId234" Target="https://doi.org/10.1038/s41591-019-0367-9" TargetMode="External" /><Relationship Type="http://schemas.openxmlformats.org/officeDocument/2006/relationships/hyperlink" Id="rId242" Target="https://doi.org/10.1038/sj.cdd.4401916" TargetMode="External" /><Relationship Type="http://schemas.openxmlformats.org/officeDocument/2006/relationships/hyperlink" Id="rId186" Target="https://doi.org/10.1038/sj.emboj.7601967" TargetMode="External" /><Relationship Type="http://schemas.openxmlformats.org/officeDocument/2006/relationships/hyperlink" Id="rId200" Target="https://doi.org/10.1056/nejmoa1113205" TargetMode="External" /><Relationship Type="http://schemas.openxmlformats.org/officeDocument/2006/relationships/hyperlink" Id="rId296" Target="https://doi.org/10.1056/nejmoa1412690" TargetMode="External" /><Relationship Type="http://schemas.openxmlformats.org/officeDocument/2006/relationships/hyperlink" Id="rId210" Target="https://doi.org/10.1056/nejmra0802714" TargetMode="External" /><Relationship Type="http://schemas.openxmlformats.org/officeDocument/2006/relationships/hyperlink" Id="rId312" Target="https://doi.org/10.1073/pnas.1319963111" TargetMode="External" /><Relationship Type="http://schemas.openxmlformats.org/officeDocument/2006/relationships/hyperlink" Id="rId250" Target="https://doi.org/10.1073/pnas.1320956111" TargetMode="External" /><Relationship Type="http://schemas.openxmlformats.org/officeDocument/2006/relationships/hyperlink" Id="rId284" Target="https://doi.org/10.1073/pnas.90.24.11623" TargetMode="External" /><Relationship Type="http://schemas.openxmlformats.org/officeDocument/2006/relationships/hyperlink" Id="rId152" Target="https://doi.org/10.1089/hyb.2004.23.293" TargetMode="External" /><Relationship Type="http://schemas.openxmlformats.org/officeDocument/2006/relationships/hyperlink" Id="rId280" Target="https://doi.org/10.1101/cshperspect.a001008" TargetMode="External" /><Relationship Type="http://schemas.openxmlformats.org/officeDocument/2006/relationships/hyperlink" Id="rId352" Target="https://doi.org/10.1101/gad.12.19.2997" TargetMode="External" /><Relationship Type="http://schemas.openxmlformats.org/officeDocument/2006/relationships/hyperlink" Id="rId290" Target="https://doi.org/10.1101/gad.1417406" TargetMode="External" /><Relationship Type="http://schemas.openxmlformats.org/officeDocument/2006/relationships/hyperlink" Id="rId174" Target="https://doi.org/10.1101/gad.1516407" TargetMode="External" /><Relationship Type="http://schemas.openxmlformats.org/officeDocument/2006/relationships/hyperlink" Id="rId224" Target="https://doi.org/10.1101/gad.233627.113" TargetMode="External" /><Relationship Type="http://schemas.openxmlformats.org/officeDocument/2006/relationships/hyperlink" Id="rId166" Target="https://doi.org/10.1101/gad.264861.115" TargetMode="External" /><Relationship Type="http://schemas.openxmlformats.org/officeDocument/2006/relationships/hyperlink" Id="rId192" Target="https://doi.org/10.1101/gad.338228.120" TargetMode="External" /><Relationship Type="http://schemas.openxmlformats.org/officeDocument/2006/relationships/hyperlink" Id="rId342" Target="https://doi.org/10.1101/gad.7.7a.1126" TargetMode="External" /><Relationship Type="http://schemas.openxmlformats.org/officeDocument/2006/relationships/hyperlink" Id="rId218" Target="https://doi.org/10.1101/gad.943001" TargetMode="External" /><Relationship Type="http://schemas.openxmlformats.org/officeDocument/2006/relationships/hyperlink" Id="rId146" Target="https://doi.org/10.1126/science.aag0299" TargetMode="External" /><Relationship Type="http://schemas.openxmlformats.org/officeDocument/2006/relationships/hyperlink" Id="rId196" Target="https://doi.org/10.1126/scisignal.2004088" TargetMode="External" /><Relationship Type="http://schemas.openxmlformats.org/officeDocument/2006/relationships/hyperlink" Id="rId194" Target="https://doi.org/10.1128/mcb.21.5.1874-1887.2001" TargetMode="External" /><Relationship Type="http://schemas.openxmlformats.org/officeDocument/2006/relationships/hyperlink" Id="rId158" Target="https://doi.org/10.1136/jmg.2008.057570" TargetMode="External" /><Relationship Type="http://schemas.openxmlformats.org/officeDocument/2006/relationships/hyperlink" Id="rId276" Target="https://doi.org/10.1158/0008-5472.can-03-3376" TargetMode="External" /><Relationship Type="http://schemas.openxmlformats.org/officeDocument/2006/relationships/hyperlink" Id="rId336" Target="https://doi.org/10.1158/0008-5472.can-05-1650" TargetMode="External" /><Relationship Type="http://schemas.openxmlformats.org/officeDocument/2006/relationships/hyperlink" Id="rId220" Target="https://doi.org/10.1158/0008-5472.can-05-2193" TargetMode="External" /><Relationship Type="http://schemas.openxmlformats.org/officeDocument/2006/relationships/hyperlink" Id="rId214" Target="https://doi.org/10.1158/0008-5472.can-11-0128" TargetMode="External" /><Relationship Type="http://schemas.openxmlformats.org/officeDocument/2006/relationships/hyperlink" Id="rId316" Target="https://doi.org/10.1158/0008-5472.can-13-0681" TargetMode="External" /><Relationship Type="http://schemas.openxmlformats.org/officeDocument/2006/relationships/hyperlink" Id="rId306" Target="https://doi.org/10.1158/0008-5472.can-14-3701" TargetMode="External" /><Relationship Type="http://schemas.openxmlformats.org/officeDocument/2006/relationships/hyperlink" Id="rId204" Target="https://doi.org/10.1158/0008-5472.can-15-1249" TargetMode="External" /><Relationship Type="http://schemas.openxmlformats.org/officeDocument/2006/relationships/hyperlink" Id="rId326" Target="https://doi.org/10.1158/0008-5472.can-16-2159" TargetMode="External" /><Relationship Type="http://schemas.openxmlformats.org/officeDocument/2006/relationships/hyperlink" Id="rId320" Target="https://doi.org/10.1158/1078-0432.ccr-20-1675" TargetMode="External" /><Relationship Type="http://schemas.openxmlformats.org/officeDocument/2006/relationships/hyperlink" Id="rId172" Target="https://doi.org/10.1158/2159-8290.cd-11-0341" TargetMode="External" /><Relationship Type="http://schemas.openxmlformats.org/officeDocument/2006/relationships/hyperlink" Id="rId164" Target="https://doi.org/10.1158/2159-8290.cd-12-0095" TargetMode="External" /><Relationship Type="http://schemas.openxmlformats.org/officeDocument/2006/relationships/hyperlink" Id="rId180" Target="https://doi.org/10.1158/2159-8290.cd-14-0856" TargetMode="External" /><Relationship Type="http://schemas.openxmlformats.org/officeDocument/2006/relationships/hyperlink" Id="rId232" Target="https://doi.org/10.1158/2159-8290.cd-20-1228" TargetMode="External" /><Relationship Type="http://schemas.openxmlformats.org/officeDocument/2006/relationships/hyperlink" Id="rId206" Target="https://doi.org/10.1158/2159-8290.cd-21-1059" TargetMode="External" /><Relationship Type="http://schemas.openxmlformats.org/officeDocument/2006/relationships/hyperlink" Id="rId254" Target="https://doi.org/10.1183/13993003.00359-2016" TargetMode="External" /><Relationship Type="http://schemas.openxmlformats.org/officeDocument/2006/relationships/hyperlink" Id="rId282" Target="https://doi.org/10.1186/s13014-019-1345-6" TargetMode="External" /><Relationship Type="http://schemas.openxmlformats.org/officeDocument/2006/relationships/hyperlink" Id="rId154" Target="https://doi.org/10.1186/s13072-020-00362-8" TargetMode="External" /><Relationship Type="http://schemas.openxmlformats.org/officeDocument/2006/relationships/hyperlink" Id="rId330" Target="https://doi.org/10.14694/edbook_am.2013.33.359" TargetMode="External" /><Relationship Type="http://schemas.openxmlformats.org/officeDocument/2006/relationships/hyperlink" Id="rId308" Target="https://doi.org/10.3322/caac.21654" TargetMode="External" /><Relationship Type="http://schemas.openxmlformats.org/officeDocument/2006/relationships/hyperlink" Id="rId236" Target="https://doi.org/10.3389/fonc.2021.642603" TargetMode="External" /><Relationship Type="http://schemas.openxmlformats.org/officeDocument/2006/relationships/hyperlink" Id="rId294" Target="https://doi.org/10.3390/cancers14051321" TargetMode="External" /><Relationship Type="http://schemas.openxmlformats.org/officeDocument/2006/relationships/hyperlink" Id="rId270" Target="https://doi.org/10.4161/23723548.2014.969651" TargetMode="External" /><Relationship Type="http://schemas.openxmlformats.org/officeDocument/2006/relationships/hyperlink" Id="rId274" Target="https://doi.org/10.5858/arpa.2011-0521-oa" TargetMode="External" /><Relationship Type="http://schemas.openxmlformats.org/officeDocument/2006/relationships/hyperlink" Id="rId322" Target="https://doi.org/10.7554/elife.43668" TargetMode="External" /><Relationship Type="http://schemas.openxmlformats.org/officeDocument/2006/relationships/hyperlink" Id="rId262"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14cf100164c7bfd47ddf716d89a664eaec87e10e"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14cf100164c7bfd47ddf716d89a664eaec87e10e/" TargetMode="External" /><Relationship Type="http://schemas.openxmlformats.org/officeDocument/2006/relationships/hyperlink" Id="rId33" Target="https://twitter.com/johndoe" TargetMode="External" /><Relationship Type="http://schemas.openxmlformats.org/officeDocument/2006/relationships/hyperlink" Id="rId150" Target="https://www.ncbi.nlm.nih.gov/pubmed/1694291" TargetMode="External" /><Relationship Type="http://schemas.openxmlformats.org/officeDocument/2006/relationships/hyperlink" Id="rId248" Target="https://www.ncbi.nlm.nih.gov/pubmed/3409256" TargetMode="External" /><Relationship Type="http://schemas.openxmlformats.org/officeDocument/2006/relationships/hyperlink" Id="rId258" Target="https://www.ncbi.nlm.nih.gov/pubmed/5130083" TargetMode="External" /><Relationship Type="http://schemas.openxmlformats.org/officeDocument/2006/relationships/hyperlink" Id="rId302"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2022-04-02T17:09:32Z</dcterms:created>
  <dcterms:modified xsi:type="dcterms:W3CDTF">2022-04-02T17:09:32Z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2022-04-02</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